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重庆医科大学附属康复医院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黄水院区移动信息化服务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  <w:lang w:val="de-DE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项目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需求文件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bidi="ar"/>
        </w:rPr>
        <w:t>采购项目名称：重庆医科大学附属康复医院黄水院区移动信息化服务项目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二、采购预算：/ 万元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（含黄水院区移动信息化服务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项目所有内容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三、资金来源：自筹。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 xml:space="preserve">四、采购及评审方式：自主采购，竞争性谈判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五、资格条件：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公司须满足《中华人民共和国政府采购法》第二十二条要求，包括：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（1）具有独立承担民事责任的能力；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（3）具有履行合同所必须的设备和专业技术能力；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（4）有依法缴纳税收和社会保障资金的良好记录；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（5）参加此采购活动前三年内，在经营活动中没有重大违法记录（由供应商在诚信承诺中作出声明）；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（6）符合法律、法规规定的其他条件。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.公司须具有如下专业资质，包括：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隐私信息管理体系认证证书（ISO27701）；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>质量管理体系认证证书（ISO9001）；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val="en-US" w:eastAsia="zh-CN" w:bidi="ar"/>
        </w:rPr>
        <w:t>六、服务（技术）要求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bidi="ar"/>
        </w:rPr>
        <w:t>项目概况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医科大学附属康复医院黄水院区（以下简称黄水院区）位于石柱土家族自治县黄水镇，紧邻黄水国家森林公园，是重庆医科大学建设的非营利性医院，并着力打造为国内知名康复医疗、人才培养和科学研究基地，拥有床位数800张。占地面积约286.3亩，建设用地面积约73亩，总建筑面积约80013.50平方米。本服务项目主要为黄水院区提供信息化服务，包括内外网数据专线、商务宽带、OTV、固定电话、室内电缆及综合布线、UPS不间断电源等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bookmarkStart w:id="0" w:name="_Toc461114170"/>
      <w:bookmarkStart w:id="1" w:name="_Toc16248"/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范围</w:t>
      </w:r>
      <w:bookmarkEnd w:id="0"/>
      <w:bookmarkEnd w:id="1"/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1.专线服务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为黄水院区各康复区、职工宿舍、食堂提供医院局域网服务，分为内网和外网系统，采用物理隔离。内网数据专线带宽为30M，外网互联网专线带宽为50M，数据内网信息点数620个、外网信息点数840个。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2.固话系统服务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为黄水院区各康复区、职工宿舍、食堂等提供固定电话服务，满足职工日常工作生活需要，其中：语音内线161门，外线37门，语音带宽100M。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3.综合布线系统服务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弱电综合布线服务包括语音、数据信息点位布线，到各个康复区及食堂和辅助用房二房间内的墙壁打孔、开槽和PVC穿管服务。语音信息点综合布线共计216户，数据信息点综合布线点位共计1351户。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4.商务宽带及OTV服务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为黄水院区二区以及员工宿舍提供房间内商务宽带以及OTV，其中商务宽带带宽不低于6M，按照每年实际服务使用量进行收费。</w:t>
      </w:r>
    </w:p>
    <w:p>
      <w:pPr>
        <w:pStyle w:val="2"/>
        <w:numPr>
          <w:numId w:val="0"/>
        </w:num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5.线路割接服务</w:t>
      </w:r>
    </w:p>
    <w:p>
      <w:pPr>
        <w:pStyle w:val="3"/>
        <w:numPr>
          <w:ilvl w:val="0"/>
          <w:numId w:val="0"/>
        </w:numPr>
        <w:wordWrap w:val="0"/>
        <w:spacing w:before="200" w:after="160"/>
        <w:ind w:right="-94" w:rightChars="0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  <w:t xml:space="preserve">  为黄水院区新增一条数据专线接到大渡口新院区中心机房。根据大渡口院区建设进度，对原大学城医院到黄水院区的数据专线进行割接服务。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6.总体服务要求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 服务提供方提供移动信息基础设施环境，承担信息基础设施的建设、维护、保养、升级等，院方按需购买移动信息服务。</w:t>
      </w:r>
    </w:p>
    <w:p>
      <w:pPr>
        <w:pStyle w:val="2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 服务方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在黄水院区营业期间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提供7X24小时远程售后，同时保证故障发生后30分钟内至现场完成故障排除工作。</w:t>
      </w:r>
    </w:p>
    <w:p>
      <w:pPr>
        <w:pStyle w:val="3"/>
        <w:ind w:left="0" w:leftChars="0" w:right="-94" w:rightChars="0" w:firstLine="56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kern w:val="2"/>
          <w:sz w:val="28"/>
          <w:szCs w:val="28"/>
          <w:lang w:val="en-US" w:eastAsia="zh-CN" w:bidi="ar-SA"/>
        </w:rPr>
        <w:t>（3）服务方提至少每月一次的巡检服务，并出具巡检月报。</w:t>
      </w:r>
    </w:p>
    <w:p>
      <w:pPr>
        <w:pStyle w:val="3"/>
        <w:jc w:val="left"/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200" w:right="864" w:rightChars="0"/>
        <w:jc w:val="left"/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kern w:val="2"/>
          <w:sz w:val="28"/>
          <w:szCs w:val="28"/>
          <w:lang w:val="en-US" w:eastAsia="zh-CN" w:bidi="ar-SA"/>
        </w:rPr>
        <w:t>7.详细服务内容参数</w:t>
      </w: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见附件3。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七、商务要求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）服务时间及地点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从签订合同之日起，至本项目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正式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结束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报告交委托人，并由委托人认可，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 w:bidi="ar"/>
        </w:rPr>
        <w:t>款项支付完毕为止。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2.从服务提供方自进场起，至服务开通时间不超过30个日历日。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地点：重庆医科大学附属康复医院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服务期限：3年。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）人员要求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1.开通服务：服务方施工团队应配备不小于10人的施工团队。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 xml:space="preserve">   2.运维服务：服务方在黄水镇有常驻售后服务团队，售后团队人数不低于3人。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）报价要求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本次报价须为人民币报价，包含：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0"/>
          <w:szCs w:val="30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整体报价：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含基础设施的建设、维护、保养、升级等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全部费用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。</w:t>
      </w:r>
    </w:p>
    <w:p>
      <w:pPr>
        <w:pStyle w:val="2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2.单独报价：每套OTV+商务宽带年租赁服务费。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 w:bidi="ar"/>
        </w:rPr>
        <w:t>四）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 w:bidi="ar"/>
        </w:rPr>
        <w:t>质量保证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满足黄水院区移动信息化服务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的质量要求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bidi="ar"/>
        </w:rPr>
        <w:t>。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jc w:val="both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B880C"/>
    <w:multiLevelType w:val="singleLevel"/>
    <w:tmpl w:val="B99B88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05D4461"/>
    <w:multiLevelType w:val="singleLevel"/>
    <w:tmpl w:val="E05D44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17"/>
    <w:multiLevelType w:val="multilevel"/>
    <w:tmpl w:val="000000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Arial" w:hAnsi="Arial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/>
      </w:rPr>
    </w:lvl>
    <w:lvl w:ilvl="2" w:tentative="0">
      <w:start w:val="1"/>
      <w:numFmt w:val="decimal"/>
      <w:lvlText w:val="%1.%2.%3"/>
      <w:lvlJc w:val="left"/>
      <w:pPr>
        <w:tabs>
          <w:tab w:val="left" w:pos="1712"/>
        </w:tabs>
        <w:ind w:left="1712" w:hanging="720"/>
      </w:pPr>
      <w:rPr>
        <w:rFonts w:ascii="Arial" w:hAnsi="Arial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ascii="Arial" w:hAnsi="Arial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ascii="Arial" w:hAnsi="Arial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ascii="Arial" w:hAnsi="Arial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440C4C18"/>
    <w:multiLevelType w:val="multilevel"/>
    <w:tmpl w:val="440C4C18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Cambria Math" w:hAnsi="Cambria Math" w:eastAsia="Tahoma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hint="eastAsia" w:ascii="Tahoma" w:hAnsi="Cambria Math" w:eastAsia="Tahoma" w:cs="Cambria Math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lang w:val="en-US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Cambria Math" w:hAnsi="Cambria Math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4">
    <w:nsid w:val="60A32B38"/>
    <w:multiLevelType w:val="multilevel"/>
    <w:tmpl w:val="60A32B38"/>
    <w:lvl w:ilvl="0" w:tentative="0">
      <w:start w:val="1"/>
      <w:numFmt w:val="chineseCountingThousand"/>
      <w:pStyle w:val="4"/>
      <w:suff w:val="space"/>
      <w:lvlText w:val="第%1章"/>
      <w:lvlJc w:val="center"/>
      <w:pPr>
        <w:ind w:left="2268" w:firstLine="0"/>
      </w:pPr>
      <w:rPr>
        <w:rFonts w:hint="default"/>
        <w:b/>
        <w:i w:val="0"/>
        <w:sz w:val="32"/>
        <w:szCs w:val="32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b/>
        <w:bCs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Times New Roman" w:hAnsi="Times New Roman" w:eastAsia="Tahoma" w:cs="Cambria Math"/>
        <w:b/>
        <w:bCs w:val="0"/>
        <w:i w:val="0"/>
        <w:sz w:val="24"/>
        <w:lang w:val="en-US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Times New Roman" w:hAnsi="Times New Roman" w:eastAsia="Tahoma" w:cs="Cambria Math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space"/>
      <w:lvlText w:val="%2.%3.%4.%5.%6"/>
      <w:lvlJc w:val="left"/>
      <w:pPr>
        <w:ind w:left="0" w:firstLine="0"/>
      </w:pPr>
      <w:rPr>
        <w:rFonts w:hint="default" w:ascii="Times New Roman" w:hAnsi="Times New Roman" w:eastAsia="Tahoma" w:cs="Times New Roman"/>
        <w:b/>
        <w:i w:val="0"/>
        <w:sz w:val="24"/>
        <w:szCs w:val="22"/>
      </w:rPr>
    </w:lvl>
    <w:lvl w:ilvl="6" w:tentative="0">
      <w:start w:val="1"/>
      <w:numFmt w:val="decimal"/>
      <w:suff w:val="space"/>
      <w:lvlText w:val="%2.%3.%4.%5.%7"/>
      <w:lvlJc w:val="left"/>
      <w:pPr>
        <w:ind w:left="0" w:firstLine="0"/>
      </w:pPr>
      <w:rPr>
        <w:rFonts w:hint="eastAsia" w:ascii="宋体" w:hAnsi="宋体" w:eastAsia="宋体" w:cs="Cambria Math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Cambria Math" w:hAnsi="Cambria Math" w:eastAsia="Tahoma"/>
        <w:sz w:val="21"/>
      </w:rPr>
    </w:lvl>
    <w:lvl w:ilvl="8" w:tentative="0">
      <w:start w:val="1"/>
      <w:numFmt w:val="decimal"/>
      <w:lvlRestart w:val="2"/>
      <w:suff w:val="nothing"/>
      <w:lvlText w:val="图%2.%3-%9   "/>
      <w:lvlJc w:val="left"/>
      <w:pPr>
        <w:ind w:left="3686" w:firstLine="0"/>
      </w:pPr>
      <w:rPr>
        <w:rFonts w:hint="default" w:ascii="Cambria Math" w:hAnsi="Cambria Math" w:eastAsia="Arial"/>
        <w:sz w:val="21"/>
      </w:rPr>
    </w:lvl>
  </w:abstractNum>
  <w:abstractNum w:abstractNumId="5">
    <w:nsid w:val="60E7DDDD"/>
    <w:multiLevelType w:val="singleLevel"/>
    <w:tmpl w:val="60E7DDDD"/>
    <w:lvl w:ilvl="0" w:tentative="0">
      <w:start w:val="1"/>
      <w:numFmt w:val="chineseCountingThousand"/>
      <w:pStyle w:val="16"/>
      <w:lvlText w:val="%1、"/>
      <w:lvlJc w:val="left"/>
      <w:pPr>
        <w:ind w:left="420" w:hanging="420"/>
      </w:pPr>
    </w:lvl>
  </w:abstractNum>
  <w:num w:numId="1">
    <w:abstractNumId w:val="4"/>
  </w:num>
  <w:num w:numId="2">
    <w:abstractNumId w:val="2"/>
  </w:num>
  <w:num w:numId="3">
    <w:abstractNumId w:val="3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2268" w:firstLine="0"/>
        </w:pPr>
        <w:rPr>
          <w:rFonts w:hint="default"/>
          <w:b/>
          <w:i w:val="0"/>
          <w:sz w:val="32"/>
          <w:szCs w:val="32"/>
        </w:rPr>
      </w:lvl>
    </w:lvlOverride>
    <w:lvlOverride w:ilvl="1">
      <w:lvl w:ilvl="1" w:tentative="1">
        <w:start w:val="1"/>
        <w:numFmt w:val="decimal"/>
        <w:isLgl/>
        <w:suff w:val="space"/>
        <w:lvlText w:val="%2"/>
        <w:lvlJc w:val="left"/>
        <w:pPr>
          <w:ind w:left="0" w:firstLine="0"/>
        </w:pPr>
      </w:lvl>
    </w:lvlOverride>
    <w:lvlOverride w:ilvl="2">
      <w:lvl w:ilvl="2" w:tentative="1">
        <w:start w:val="1"/>
        <w:numFmt w:val="decimal"/>
        <w:isLgl/>
        <w:suff w:val="space"/>
        <w:lvlText w:val="%2.%3"/>
        <w:lvlJc w:val="left"/>
        <w:pPr>
          <w:ind w:left="0" w:firstLine="0"/>
        </w:pPr>
        <w:rPr>
          <w:b/>
          <w:bCs/>
        </w:rPr>
      </w:lvl>
    </w:lvlOverride>
    <w:lvlOverride w:ilvl="3">
      <w:lvl w:ilvl="3" w:tentative="1">
        <w:start w:val="1"/>
        <w:numFmt w:val="decimal"/>
        <w:pStyle w:val="6"/>
        <w:isLgl/>
        <w:suff w:val="space"/>
        <w:lvlText w:val="%2.%3.%4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 w:val="0"/>
          <w:i w:val="0"/>
          <w:sz w:val="24"/>
          <w:lang w:val="en-US"/>
        </w:rPr>
      </w:lvl>
    </w:lvlOverride>
    <w:lvlOverride w:ilvl="4">
      <w:lvl w:ilvl="4" w:tentative="1">
        <w:start w:val="1"/>
        <w:numFmt w:val="decimal"/>
        <w:isLgl/>
        <w:suff w:val="space"/>
        <w:lvlText w:val="%2.%3.%4.%5"/>
        <w:lvlJc w:val="left"/>
        <w:pPr>
          <w:ind w:left="0" w:firstLine="0"/>
        </w:pPr>
        <w:rPr>
          <w:rFonts w:hint="default" w:ascii="Times New Roman" w:hAnsi="Times New Roman" w:eastAsia="Tahoma" w:cs="Cambria Math"/>
          <w:b/>
          <w:bCs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5">
      <w:lvl w:ilvl="5" w:tentative="1">
        <w:start w:val="1"/>
        <w:numFmt w:val="decimal"/>
        <w:suff w:val="space"/>
        <w:lvlText w:val="%2.%3.%4.%5.%6"/>
        <w:lvlJc w:val="left"/>
        <w:pPr>
          <w:ind w:left="0" w:firstLine="0"/>
        </w:pPr>
        <w:rPr>
          <w:rFonts w:hint="default" w:ascii="Times New Roman" w:hAnsi="Times New Roman" w:eastAsia="Tahoma" w:cs="Times New Roman"/>
          <w:b/>
          <w:i w:val="0"/>
          <w:sz w:val="24"/>
          <w:szCs w:val="22"/>
        </w:rPr>
      </w:lvl>
    </w:lvlOverride>
    <w:lvlOverride w:ilvl="6">
      <w:lvl w:ilvl="6" w:tentative="1">
        <w:start w:val="1"/>
        <w:numFmt w:val="decimal"/>
        <w:suff w:val="space"/>
        <w:lvlText w:val="%2.%3.%4.%5.%7"/>
        <w:lvlJc w:val="left"/>
        <w:pPr>
          <w:ind w:left="0" w:firstLine="0"/>
        </w:pPr>
        <w:rPr>
          <w:rFonts w:hint="eastAsia" w:ascii="Cambria Math" w:hAnsi="Cambria Math" w:cs="Cambria Math"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u w:val="none"/>
          <w:vertAlign w:val="baseline"/>
        </w:rPr>
      </w:lvl>
    </w:lvlOverride>
    <w:lvlOverride w:ilvl="7">
      <w:lvl w:ilvl="7" w:tentative="1">
        <w:start w:val="1"/>
        <w:numFmt w:val="decimal"/>
        <w:lvlRestart w:val="2"/>
        <w:suff w:val="nothing"/>
        <w:lvlText w:val="表%2.%3-%8   "/>
        <w:lvlJc w:val="left"/>
        <w:pPr>
          <w:ind w:left="0" w:firstLine="0"/>
        </w:pPr>
        <w:rPr>
          <w:rFonts w:hint="default" w:ascii="Cambria Math" w:hAnsi="Cambria Math" w:eastAsia="Tahoma"/>
          <w:sz w:val="21"/>
        </w:rPr>
      </w:lvl>
    </w:lvlOverride>
    <w:lvlOverride w:ilvl="8">
      <w:lvl w:ilvl="8" w:tentative="1">
        <w:start w:val="1"/>
        <w:numFmt w:val="decimal"/>
        <w:lvlRestart w:val="2"/>
        <w:suff w:val="nothing"/>
        <w:lvlText w:val="图%2.%3-%9   "/>
        <w:lvlJc w:val="left"/>
        <w:pPr>
          <w:ind w:left="3686" w:firstLine="0"/>
        </w:pPr>
        <w:rPr>
          <w:rFonts w:hint="default" w:ascii="Cambria Math" w:hAnsi="Cambria Math" w:eastAsia="Arial"/>
          <w:sz w:val="21"/>
        </w:rPr>
      </w:lvl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ZmRkNzFhYTU5NzhmMjdlNGIzM2I1NmQyMmM5OWIifQ=="/>
  </w:docVars>
  <w:rsids>
    <w:rsidRoot w:val="0067162C"/>
    <w:rsid w:val="00086DD9"/>
    <w:rsid w:val="000A7B39"/>
    <w:rsid w:val="000B2DBB"/>
    <w:rsid w:val="000C5509"/>
    <w:rsid w:val="0011197F"/>
    <w:rsid w:val="00115F53"/>
    <w:rsid w:val="00122D7D"/>
    <w:rsid w:val="001306F3"/>
    <w:rsid w:val="00140872"/>
    <w:rsid w:val="001906E4"/>
    <w:rsid w:val="001A14B9"/>
    <w:rsid w:val="001C5BEE"/>
    <w:rsid w:val="001D4C59"/>
    <w:rsid w:val="00212B7B"/>
    <w:rsid w:val="00241067"/>
    <w:rsid w:val="00300CFA"/>
    <w:rsid w:val="00342FC8"/>
    <w:rsid w:val="00353A9E"/>
    <w:rsid w:val="00357A49"/>
    <w:rsid w:val="003612E3"/>
    <w:rsid w:val="003706F9"/>
    <w:rsid w:val="00373E81"/>
    <w:rsid w:val="003A6D1B"/>
    <w:rsid w:val="003C74C0"/>
    <w:rsid w:val="00423C69"/>
    <w:rsid w:val="00434E8B"/>
    <w:rsid w:val="004369CB"/>
    <w:rsid w:val="00455DFF"/>
    <w:rsid w:val="0049061C"/>
    <w:rsid w:val="005156C7"/>
    <w:rsid w:val="005445EF"/>
    <w:rsid w:val="00552CC7"/>
    <w:rsid w:val="0057340C"/>
    <w:rsid w:val="005B1367"/>
    <w:rsid w:val="005B2E73"/>
    <w:rsid w:val="005E10AA"/>
    <w:rsid w:val="005E66E3"/>
    <w:rsid w:val="00651110"/>
    <w:rsid w:val="00652306"/>
    <w:rsid w:val="006525EF"/>
    <w:rsid w:val="0067162C"/>
    <w:rsid w:val="00671C39"/>
    <w:rsid w:val="006958CC"/>
    <w:rsid w:val="006B74D1"/>
    <w:rsid w:val="006C7581"/>
    <w:rsid w:val="006D2925"/>
    <w:rsid w:val="006F2422"/>
    <w:rsid w:val="00701718"/>
    <w:rsid w:val="00745C8B"/>
    <w:rsid w:val="00785C3C"/>
    <w:rsid w:val="007A796D"/>
    <w:rsid w:val="007F41BD"/>
    <w:rsid w:val="00805444"/>
    <w:rsid w:val="0082460D"/>
    <w:rsid w:val="0084193F"/>
    <w:rsid w:val="008564C0"/>
    <w:rsid w:val="00880F44"/>
    <w:rsid w:val="008C5143"/>
    <w:rsid w:val="008F4DDB"/>
    <w:rsid w:val="00910456"/>
    <w:rsid w:val="00980FAC"/>
    <w:rsid w:val="00997D30"/>
    <w:rsid w:val="00997E5F"/>
    <w:rsid w:val="009B7E20"/>
    <w:rsid w:val="00A22015"/>
    <w:rsid w:val="00A26720"/>
    <w:rsid w:val="00A303A3"/>
    <w:rsid w:val="00A410EE"/>
    <w:rsid w:val="00A54C94"/>
    <w:rsid w:val="00A74762"/>
    <w:rsid w:val="00B058E7"/>
    <w:rsid w:val="00B14E5A"/>
    <w:rsid w:val="00B52870"/>
    <w:rsid w:val="00B86B3E"/>
    <w:rsid w:val="00BD7BC4"/>
    <w:rsid w:val="00CD3D73"/>
    <w:rsid w:val="00D176FC"/>
    <w:rsid w:val="00D4280D"/>
    <w:rsid w:val="00D61CB0"/>
    <w:rsid w:val="00D71C61"/>
    <w:rsid w:val="00DD38C8"/>
    <w:rsid w:val="00DD78A5"/>
    <w:rsid w:val="00E0168F"/>
    <w:rsid w:val="00E54C38"/>
    <w:rsid w:val="00E60A9C"/>
    <w:rsid w:val="00E97932"/>
    <w:rsid w:val="00ED1326"/>
    <w:rsid w:val="00EE3F91"/>
    <w:rsid w:val="00F66C17"/>
    <w:rsid w:val="00F740B0"/>
    <w:rsid w:val="013D76D6"/>
    <w:rsid w:val="015E2504"/>
    <w:rsid w:val="01D86637"/>
    <w:rsid w:val="01F176F8"/>
    <w:rsid w:val="024261A6"/>
    <w:rsid w:val="028767CC"/>
    <w:rsid w:val="02A1111E"/>
    <w:rsid w:val="03047FCC"/>
    <w:rsid w:val="0338740A"/>
    <w:rsid w:val="033E3663"/>
    <w:rsid w:val="035621FD"/>
    <w:rsid w:val="04607DD8"/>
    <w:rsid w:val="048E5F99"/>
    <w:rsid w:val="04A44EF6"/>
    <w:rsid w:val="05025509"/>
    <w:rsid w:val="053973EC"/>
    <w:rsid w:val="057E542C"/>
    <w:rsid w:val="058C7E64"/>
    <w:rsid w:val="06FE40C8"/>
    <w:rsid w:val="072476B5"/>
    <w:rsid w:val="07391925"/>
    <w:rsid w:val="07442078"/>
    <w:rsid w:val="075F32F3"/>
    <w:rsid w:val="078A31BD"/>
    <w:rsid w:val="07C531B9"/>
    <w:rsid w:val="07CF245D"/>
    <w:rsid w:val="07E36CAC"/>
    <w:rsid w:val="07E9447F"/>
    <w:rsid w:val="082326F1"/>
    <w:rsid w:val="082E14F6"/>
    <w:rsid w:val="08931509"/>
    <w:rsid w:val="08DF02AB"/>
    <w:rsid w:val="08E91129"/>
    <w:rsid w:val="092F2329"/>
    <w:rsid w:val="09414AC1"/>
    <w:rsid w:val="095011A8"/>
    <w:rsid w:val="09B01C47"/>
    <w:rsid w:val="09CD45A7"/>
    <w:rsid w:val="09D41DD9"/>
    <w:rsid w:val="0A1B5312"/>
    <w:rsid w:val="0A6F1B02"/>
    <w:rsid w:val="0A83766B"/>
    <w:rsid w:val="0AA51E31"/>
    <w:rsid w:val="0AD656DD"/>
    <w:rsid w:val="0ADD3DA8"/>
    <w:rsid w:val="0AE41BA8"/>
    <w:rsid w:val="0AEF35DA"/>
    <w:rsid w:val="0B014415"/>
    <w:rsid w:val="0B41349E"/>
    <w:rsid w:val="0B424B21"/>
    <w:rsid w:val="0B84338B"/>
    <w:rsid w:val="0B955598"/>
    <w:rsid w:val="0BBE4AEF"/>
    <w:rsid w:val="0BD04822"/>
    <w:rsid w:val="0BE56CB4"/>
    <w:rsid w:val="0C566AD6"/>
    <w:rsid w:val="0D1150F2"/>
    <w:rsid w:val="0D71793F"/>
    <w:rsid w:val="0D8256A8"/>
    <w:rsid w:val="0D887D5E"/>
    <w:rsid w:val="0D927FE1"/>
    <w:rsid w:val="0E0B723B"/>
    <w:rsid w:val="0E273140"/>
    <w:rsid w:val="0E29532A"/>
    <w:rsid w:val="0E2A021A"/>
    <w:rsid w:val="0E370B89"/>
    <w:rsid w:val="0E63197E"/>
    <w:rsid w:val="0E6B438E"/>
    <w:rsid w:val="0E813BB2"/>
    <w:rsid w:val="0E9E6512"/>
    <w:rsid w:val="0F664E8A"/>
    <w:rsid w:val="0F751969"/>
    <w:rsid w:val="0F9242C9"/>
    <w:rsid w:val="0FC90832"/>
    <w:rsid w:val="0FE01ABB"/>
    <w:rsid w:val="100C4A64"/>
    <w:rsid w:val="10142F30"/>
    <w:rsid w:val="10505FAA"/>
    <w:rsid w:val="107E484D"/>
    <w:rsid w:val="108160EB"/>
    <w:rsid w:val="10AA3894"/>
    <w:rsid w:val="10C364C5"/>
    <w:rsid w:val="11895257"/>
    <w:rsid w:val="12080872"/>
    <w:rsid w:val="122100C4"/>
    <w:rsid w:val="12837EF9"/>
    <w:rsid w:val="12CC4D44"/>
    <w:rsid w:val="13023513"/>
    <w:rsid w:val="13AC347F"/>
    <w:rsid w:val="13CB5FFB"/>
    <w:rsid w:val="13F12091"/>
    <w:rsid w:val="142301CF"/>
    <w:rsid w:val="1441006B"/>
    <w:rsid w:val="14553B17"/>
    <w:rsid w:val="14DB226E"/>
    <w:rsid w:val="1524326A"/>
    <w:rsid w:val="154F67B8"/>
    <w:rsid w:val="156D4E90"/>
    <w:rsid w:val="15A57A97"/>
    <w:rsid w:val="17233A97"/>
    <w:rsid w:val="17377504"/>
    <w:rsid w:val="17872239"/>
    <w:rsid w:val="17B60D70"/>
    <w:rsid w:val="17F7713F"/>
    <w:rsid w:val="17F81389"/>
    <w:rsid w:val="18047D2E"/>
    <w:rsid w:val="182F0998"/>
    <w:rsid w:val="18650227"/>
    <w:rsid w:val="18EB7180"/>
    <w:rsid w:val="19045B0B"/>
    <w:rsid w:val="19257F5C"/>
    <w:rsid w:val="19B24491"/>
    <w:rsid w:val="19C71013"/>
    <w:rsid w:val="19E55758"/>
    <w:rsid w:val="19F65454"/>
    <w:rsid w:val="1A3D1AD9"/>
    <w:rsid w:val="1A450189"/>
    <w:rsid w:val="1A8B7005"/>
    <w:rsid w:val="1AA9696A"/>
    <w:rsid w:val="1AC47300"/>
    <w:rsid w:val="1ACD2659"/>
    <w:rsid w:val="1AEF6A73"/>
    <w:rsid w:val="1B1833A9"/>
    <w:rsid w:val="1BA22ED2"/>
    <w:rsid w:val="1BD23C9F"/>
    <w:rsid w:val="1BD9502D"/>
    <w:rsid w:val="1BE51C24"/>
    <w:rsid w:val="1C215639"/>
    <w:rsid w:val="1C940F54"/>
    <w:rsid w:val="1CC47A8B"/>
    <w:rsid w:val="1D192FFA"/>
    <w:rsid w:val="1D230C56"/>
    <w:rsid w:val="1D61177E"/>
    <w:rsid w:val="1D846B90"/>
    <w:rsid w:val="1D864D41"/>
    <w:rsid w:val="1D883551"/>
    <w:rsid w:val="1DDE692B"/>
    <w:rsid w:val="1E650DFA"/>
    <w:rsid w:val="1F2B3DF2"/>
    <w:rsid w:val="1FAF4A23"/>
    <w:rsid w:val="1FC41B50"/>
    <w:rsid w:val="200F53D1"/>
    <w:rsid w:val="204131A1"/>
    <w:rsid w:val="212B632B"/>
    <w:rsid w:val="21494A03"/>
    <w:rsid w:val="21BF7B11"/>
    <w:rsid w:val="220628F4"/>
    <w:rsid w:val="22405E06"/>
    <w:rsid w:val="22C32593"/>
    <w:rsid w:val="22C62EAB"/>
    <w:rsid w:val="22C95DFC"/>
    <w:rsid w:val="238F5B31"/>
    <w:rsid w:val="23971A56"/>
    <w:rsid w:val="239D28E7"/>
    <w:rsid w:val="23DA5DE6"/>
    <w:rsid w:val="24092228"/>
    <w:rsid w:val="24397EB7"/>
    <w:rsid w:val="244D65B8"/>
    <w:rsid w:val="24793926"/>
    <w:rsid w:val="248A5117"/>
    <w:rsid w:val="24A42D83"/>
    <w:rsid w:val="24D40A88"/>
    <w:rsid w:val="24F609FE"/>
    <w:rsid w:val="255045B2"/>
    <w:rsid w:val="25A201EA"/>
    <w:rsid w:val="25AC5561"/>
    <w:rsid w:val="25EB42DB"/>
    <w:rsid w:val="265359DC"/>
    <w:rsid w:val="26B23600"/>
    <w:rsid w:val="273B6B9C"/>
    <w:rsid w:val="275C3465"/>
    <w:rsid w:val="27631ADB"/>
    <w:rsid w:val="27C76682"/>
    <w:rsid w:val="27E23613"/>
    <w:rsid w:val="27E40FE2"/>
    <w:rsid w:val="28170FA1"/>
    <w:rsid w:val="283E4055"/>
    <w:rsid w:val="284D1D08"/>
    <w:rsid w:val="289522DC"/>
    <w:rsid w:val="290B259E"/>
    <w:rsid w:val="29416079"/>
    <w:rsid w:val="29A46C7B"/>
    <w:rsid w:val="29BA649E"/>
    <w:rsid w:val="2A44045E"/>
    <w:rsid w:val="2A4E29F4"/>
    <w:rsid w:val="2A500BB0"/>
    <w:rsid w:val="2A816FBC"/>
    <w:rsid w:val="2AA8279A"/>
    <w:rsid w:val="2AD90BA6"/>
    <w:rsid w:val="2B473D61"/>
    <w:rsid w:val="2B9C0922"/>
    <w:rsid w:val="2BAE2033"/>
    <w:rsid w:val="2BAF7DBD"/>
    <w:rsid w:val="2BE772F2"/>
    <w:rsid w:val="2C365B84"/>
    <w:rsid w:val="2C9C42D9"/>
    <w:rsid w:val="2CFF5663"/>
    <w:rsid w:val="2D2D6F87"/>
    <w:rsid w:val="2D9D5DDA"/>
    <w:rsid w:val="2DB84BC4"/>
    <w:rsid w:val="2DC25921"/>
    <w:rsid w:val="2DCC2C44"/>
    <w:rsid w:val="2E24482E"/>
    <w:rsid w:val="2EB15996"/>
    <w:rsid w:val="2EEB534C"/>
    <w:rsid w:val="2F6A2714"/>
    <w:rsid w:val="2F6F7D2B"/>
    <w:rsid w:val="306058C5"/>
    <w:rsid w:val="30654512"/>
    <w:rsid w:val="306E7FE2"/>
    <w:rsid w:val="306F3931"/>
    <w:rsid w:val="30AC78FD"/>
    <w:rsid w:val="30BA6EE7"/>
    <w:rsid w:val="31B576F3"/>
    <w:rsid w:val="31D976DD"/>
    <w:rsid w:val="323D5EBE"/>
    <w:rsid w:val="32717916"/>
    <w:rsid w:val="329A2464"/>
    <w:rsid w:val="32B731F8"/>
    <w:rsid w:val="33264BA4"/>
    <w:rsid w:val="336E3E55"/>
    <w:rsid w:val="33C65A3F"/>
    <w:rsid w:val="341E7629"/>
    <w:rsid w:val="34360E17"/>
    <w:rsid w:val="343C14CF"/>
    <w:rsid w:val="344A76BE"/>
    <w:rsid w:val="344B3FBD"/>
    <w:rsid w:val="348A2F11"/>
    <w:rsid w:val="355344E3"/>
    <w:rsid w:val="35761EDF"/>
    <w:rsid w:val="35887450"/>
    <w:rsid w:val="35D46B3A"/>
    <w:rsid w:val="363B44C3"/>
    <w:rsid w:val="36405F7D"/>
    <w:rsid w:val="36637746"/>
    <w:rsid w:val="367F1BF1"/>
    <w:rsid w:val="36981915"/>
    <w:rsid w:val="3699568D"/>
    <w:rsid w:val="36F31241"/>
    <w:rsid w:val="370838C5"/>
    <w:rsid w:val="37367E0C"/>
    <w:rsid w:val="374750E9"/>
    <w:rsid w:val="37FB65FF"/>
    <w:rsid w:val="382947EF"/>
    <w:rsid w:val="382D42DF"/>
    <w:rsid w:val="38795776"/>
    <w:rsid w:val="391B0D76"/>
    <w:rsid w:val="39454945"/>
    <w:rsid w:val="398E2027"/>
    <w:rsid w:val="39ED1F78"/>
    <w:rsid w:val="3A0948D8"/>
    <w:rsid w:val="3A296D28"/>
    <w:rsid w:val="3ACC5F99"/>
    <w:rsid w:val="3AEA64B7"/>
    <w:rsid w:val="3B1F2605"/>
    <w:rsid w:val="3B7A5A8D"/>
    <w:rsid w:val="3B8162BF"/>
    <w:rsid w:val="3BC07357"/>
    <w:rsid w:val="3BC51D42"/>
    <w:rsid w:val="3C4E7F1D"/>
    <w:rsid w:val="3C577B7C"/>
    <w:rsid w:val="3C6B4BC6"/>
    <w:rsid w:val="3CA6640B"/>
    <w:rsid w:val="3CAF1767"/>
    <w:rsid w:val="3CE31410"/>
    <w:rsid w:val="3CE77152"/>
    <w:rsid w:val="3D0E357C"/>
    <w:rsid w:val="3D2C1009"/>
    <w:rsid w:val="3D4C19E2"/>
    <w:rsid w:val="3D6562C9"/>
    <w:rsid w:val="3D6E48A5"/>
    <w:rsid w:val="3DF80EEB"/>
    <w:rsid w:val="3E4405D4"/>
    <w:rsid w:val="3E6E11AD"/>
    <w:rsid w:val="3EC86B10"/>
    <w:rsid w:val="3F0538C0"/>
    <w:rsid w:val="3F4D1258"/>
    <w:rsid w:val="3F7942AE"/>
    <w:rsid w:val="3F9115F7"/>
    <w:rsid w:val="3FDD2A8F"/>
    <w:rsid w:val="3FE07E89"/>
    <w:rsid w:val="400E2C48"/>
    <w:rsid w:val="40363F4D"/>
    <w:rsid w:val="403A3A3D"/>
    <w:rsid w:val="40B90E06"/>
    <w:rsid w:val="41177224"/>
    <w:rsid w:val="41287D39"/>
    <w:rsid w:val="41406E31"/>
    <w:rsid w:val="416949F0"/>
    <w:rsid w:val="42366486"/>
    <w:rsid w:val="42404E3E"/>
    <w:rsid w:val="42450AD7"/>
    <w:rsid w:val="424B3CDF"/>
    <w:rsid w:val="42957651"/>
    <w:rsid w:val="429C278D"/>
    <w:rsid w:val="42D87A3F"/>
    <w:rsid w:val="43256DF8"/>
    <w:rsid w:val="43943464"/>
    <w:rsid w:val="43D9531B"/>
    <w:rsid w:val="440525B4"/>
    <w:rsid w:val="4470157F"/>
    <w:rsid w:val="44B813D4"/>
    <w:rsid w:val="44E81CBA"/>
    <w:rsid w:val="4508235C"/>
    <w:rsid w:val="45774DEB"/>
    <w:rsid w:val="459F064A"/>
    <w:rsid w:val="45B1654F"/>
    <w:rsid w:val="45CA09C4"/>
    <w:rsid w:val="46252A99"/>
    <w:rsid w:val="46454EEA"/>
    <w:rsid w:val="46AE0CE1"/>
    <w:rsid w:val="4722443E"/>
    <w:rsid w:val="47617B01"/>
    <w:rsid w:val="47924093"/>
    <w:rsid w:val="484418FD"/>
    <w:rsid w:val="48474F49"/>
    <w:rsid w:val="48645AFB"/>
    <w:rsid w:val="48825F81"/>
    <w:rsid w:val="48F549A5"/>
    <w:rsid w:val="49214B30"/>
    <w:rsid w:val="499D59D5"/>
    <w:rsid w:val="49BB4260"/>
    <w:rsid w:val="49FB302B"/>
    <w:rsid w:val="4A0A0924"/>
    <w:rsid w:val="4A6A13C3"/>
    <w:rsid w:val="4A742241"/>
    <w:rsid w:val="4A8E50B1"/>
    <w:rsid w:val="4A94568E"/>
    <w:rsid w:val="4AC22FAD"/>
    <w:rsid w:val="4B1A4B97"/>
    <w:rsid w:val="4B3F2425"/>
    <w:rsid w:val="4B5A1437"/>
    <w:rsid w:val="4B726781"/>
    <w:rsid w:val="4BAE7138"/>
    <w:rsid w:val="4BF929FE"/>
    <w:rsid w:val="4C130B7A"/>
    <w:rsid w:val="4C2537F3"/>
    <w:rsid w:val="4CDB65A8"/>
    <w:rsid w:val="4CEA2347"/>
    <w:rsid w:val="4D206751"/>
    <w:rsid w:val="4D553C64"/>
    <w:rsid w:val="4DF118DC"/>
    <w:rsid w:val="4E6C395B"/>
    <w:rsid w:val="4EB613DA"/>
    <w:rsid w:val="4EC07803"/>
    <w:rsid w:val="4EC36842"/>
    <w:rsid w:val="4EF15C0F"/>
    <w:rsid w:val="4EF63225"/>
    <w:rsid w:val="4F0D64AE"/>
    <w:rsid w:val="4F2558B8"/>
    <w:rsid w:val="4F361873"/>
    <w:rsid w:val="4F6C38DD"/>
    <w:rsid w:val="4F9B5B7A"/>
    <w:rsid w:val="504D156B"/>
    <w:rsid w:val="50627285"/>
    <w:rsid w:val="509E3B74"/>
    <w:rsid w:val="50F55F60"/>
    <w:rsid w:val="510D2AA8"/>
    <w:rsid w:val="519D5BDA"/>
    <w:rsid w:val="51FB0B52"/>
    <w:rsid w:val="521210AD"/>
    <w:rsid w:val="52BA4079"/>
    <w:rsid w:val="530A54F1"/>
    <w:rsid w:val="534F5BF3"/>
    <w:rsid w:val="53591FD4"/>
    <w:rsid w:val="53654E1D"/>
    <w:rsid w:val="53EA0E7E"/>
    <w:rsid w:val="53F073D5"/>
    <w:rsid w:val="5408557B"/>
    <w:rsid w:val="5479292E"/>
    <w:rsid w:val="54FC530D"/>
    <w:rsid w:val="55473127"/>
    <w:rsid w:val="557D644E"/>
    <w:rsid w:val="557F21C6"/>
    <w:rsid w:val="55D122F6"/>
    <w:rsid w:val="56385484"/>
    <w:rsid w:val="56916CEB"/>
    <w:rsid w:val="569F0646"/>
    <w:rsid w:val="56C36A99"/>
    <w:rsid w:val="56ED315F"/>
    <w:rsid w:val="576F4E59"/>
    <w:rsid w:val="577218B7"/>
    <w:rsid w:val="57C87729"/>
    <w:rsid w:val="58003366"/>
    <w:rsid w:val="582C415B"/>
    <w:rsid w:val="58BF6A66"/>
    <w:rsid w:val="592D3CE7"/>
    <w:rsid w:val="5A250E62"/>
    <w:rsid w:val="5A5C0D28"/>
    <w:rsid w:val="5A954A0D"/>
    <w:rsid w:val="5A9F28C8"/>
    <w:rsid w:val="5AB256EC"/>
    <w:rsid w:val="5AD47ADD"/>
    <w:rsid w:val="5ADE6535"/>
    <w:rsid w:val="5B172EA1"/>
    <w:rsid w:val="5B2335F4"/>
    <w:rsid w:val="5B61411C"/>
    <w:rsid w:val="5B960D6C"/>
    <w:rsid w:val="5BAD3E21"/>
    <w:rsid w:val="5BD83072"/>
    <w:rsid w:val="5C0F1DCA"/>
    <w:rsid w:val="5C473312"/>
    <w:rsid w:val="5C4F21B0"/>
    <w:rsid w:val="5CD252D1"/>
    <w:rsid w:val="5D8C1B97"/>
    <w:rsid w:val="5D99194B"/>
    <w:rsid w:val="5DA0717E"/>
    <w:rsid w:val="5DBC1520"/>
    <w:rsid w:val="5DD56D5D"/>
    <w:rsid w:val="5E0C4813"/>
    <w:rsid w:val="5E7B72A3"/>
    <w:rsid w:val="5EB10F16"/>
    <w:rsid w:val="5EB40087"/>
    <w:rsid w:val="5F021156"/>
    <w:rsid w:val="5F4C369D"/>
    <w:rsid w:val="5F546472"/>
    <w:rsid w:val="5F7F0DAA"/>
    <w:rsid w:val="5F8328B3"/>
    <w:rsid w:val="605E6E7C"/>
    <w:rsid w:val="610E2650"/>
    <w:rsid w:val="614C5CD1"/>
    <w:rsid w:val="618E3791"/>
    <w:rsid w:val="628F156F"/>
    <w:rsid w:val="62A36DC8"/>
    <w:rsid w:val="62DA63F9"/>
    <w:rsid w:val="63161C22"/>
    <w:rsid w:val="63164D16"/>
    <w:rsid w:val="6381193F"/>
    <w:rsid w:val="63B16276"/>
    <w:rsid w:val="63C11BFC"/>
    <w:rsid w:val="63D731CD"/>
    <w:rsid w:val="64634A61"/>
    <w:rsid w:val="64762352"/>
    <w:rsid w:val="649A3DC3"/>
    <w:rsid w:val="64AA08E2"/>
    <w:rsid w:val="64AD2180"/>
    <w:rsid w:val="658253BB"/>
    <w:rsid w:val="6598698C"/>
    <w:rsid w:val="65CB0B10"/>
    <w:rsid w:val="6632293D"/>
    <w:rsid w:val="66862C89"/>
    <w:rsid w:val="66E16111"/>
    <w:rsid w:val="6736645D"/>
    <w:rsid w:val="673F17B5"/>
    <w:rsid w:val="687E00BB"/>
    <w:rsid w:val="68A65864"/>
    <w:rsid w:val="68C57E25"/>
    <w:rsid w:val="68CA50AF"/>
    <w:rsid w:val="697F058F"/>
    <w:rsid w:val="69A9560C"/>
    <w:rsid w:val="69AC09CE"/>
    <w:rsid w:val="69C91131"/>
    <w:rsid w:val="69E5416A"/>
    <w:rsid w:val="69E91EAC"/>
    <w:rsid w:val="6A0E75B3"/>
    <w:rsid w:val="6A1106BA"/>
    <w:rsid w:val="6A535578"/>
    <w:rsid w:val="6A7A6FA8"/>
    <w:rsid w:val="6AAD6A36"/>
    <w:rsid w:val="6AC56475"/>
    <w:rsid w:val="6AE61F48"/>
    <w:rsid w:val="6B2036AC"/>
    <w:rsid w:val="6BA77929"/>
    <w:rsid w:val="6C007039"/>
    <w:rsid w:val="6CBD4F2A"/>
    <w:rsid w:val="6CF03552"/>
    <w:rsid w:val="6D396CA7"/>
    <w:rsid w:val="6E1D4ED5"/>
    <w:rsid w:val="6E3D7D6E"/>
    <w:rsid w:val="6F011A46"/>
    <w:rsid w:val="6F2D1B79"/>
    <w:rsid w:val="6FDA2EAE"/>
    <w:rsid w:val="6FF9271D"/>
    <w:rsid w:val="706933FF"/>
    <w:rsid w:val="709A7A5C"/>
    <w:rsid w:val="70B609EF"/>
    <w:rsid w:val="710870BC"/>
    <w:rsid w:val="71B44B4E"/>
    <w:rsid w:val="7203633A"/>
    <w:rsid w:val="72520E62"/>
    <w:rsid w:val="7270316B"/>
    <w:rsid w:val="728704B4"/>
    <w:rsid w:val="72B03567"/>
    <w:rsid w:val="73075151"/>
    <w:rsid w:val="73614861"/>
    <w:rsid w:val="736600CA"/>
    <w:rsid w:val="73EC4A73"/>
    <w:rsid w:val="742F670E"/>
    <w:rsid w:val="74406B6D"/>
    <w:rsid w:val="747B5DF7"/>
    <w:rsid w:val="74980757"/>
    <w:rsid w:val="74A7099A"/>
    <w:rsid w:val="75475CD9"/>
    <w:rsid w:val="75C94940"/>
    <w:rsid w:val="773A3D47"/>
    <w:rsid w:val="774150D6"/>
    <w:rsid w:val="775C3CBE"/>
    <w:rsid w:val="77780714"/>
    <w:rsid w:val="77810726"/>
    <w:rsid w:val="77FC2DAB"/>
    <w:rsid w:val="786D1EFA"/>
    <w:rsid w:val="79295E21"/>
    <w:rsid w:val="79330A4E"/>
    <w:rsid w:val="798B2638"/>
    <w:rsid w:val="79DC7338"/>
    <w:rsid w:val="79E24222"/>
    <w:rsid w:val="79F53F55"/>
    <w:rsid w:val="7A1C1B59"/>
    <w:rsid w:val="7A574C10"/>
    <w:rsid w:val="7A811C8D"/>
    <w:rsid w:val="7AC83430"/>
    <w:rsid w:val="7B737828"/>
    <w:rsid w:val="7B8E1A4B"/>
    <w:rsid w:val="7BD35B73"/>
    <w:rsid w:val="7C8C1477"/>
    <w:rsid w:val="7CA51C63"/>
    <w:rsid w:val="7CCA791B"/>
    <w:rsid w:val="7D577CA3"/>
    <w:rsid w:val="7D7B0C16"/>
    <w:rsid w:val="7DD32800"/>
    <w:rsid w:val="7E462FD2"/>
    <w:rsid w:val="7E90249F"/>
    <w:rsid w:val="7EAA7A04"/>
    <w:rsid w:val="7FD5564C"/>
    <w:rsid w:val="7FD55F5D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/>
      <w:jc w:val="center"/>
      <w:outlineLvl w:val="0"/>
    </w:pPr>
    <w:rPr>
      <w:rFonts w:ascii="Tahoma" w:hAnsi="Tahoma" w:eastAsia="Tahoma"/>
      <w:b/>
      <w:kern w:val="44"/>
      <w:sz w:val="32"/>
    </w:rPr>
  </w:style>
  <w:style w:type="paragraph" w:styleId="5">
    <w:name w:val="heading 2"/>
    <w:basedOn w:val="1"/>
    <w:next w:val="1"/>
    <w:link w:val="15"/>
    <w:qFormat/>
    <w:uiPriority w:val="9"/>
    <w:pPr>
      <w:keepNext/>
      <w:keepLines/>
      <w:widowControl/>
      <w:numPr>
        <w:ilvl w:val="1"/>
        <w:numId w:val="2"/>
      </w:numPr>
      <w:spacing w:before="120" w:after="120"/>
      <w:jc w:val="left"/>
      <w:outlineLvl w:val="1"/>
    </w:pPr>
    <w:rPr>
      <w:rFonts w:ascii="宋体" w:hAnsi="宋体" w:eastAsia="微软雅黑" w:cs="宋体"/>
      <w:b/>
      <w:bCs/>
      <w:kern w:val="0"/>
      <w:sz w:val="36"/>
      <w:szCs w:val="36"/>
    </w:rPr>
  </w:style>
  <w:style w:type="paragraph" w:styleId="6">
    <w:name w:val="heading 4"/>
    <w:basedOn w:val="1"/>
    <w:next w:val="7"/>
    <w:qFormat/>
    <w:uiPriority w:val="0"/>
    <w:pPr>
      <w:keepNext/>
      <w:keepLines/>
      <w:numPr>
        <w:ilvl w:val="3"/>
        <w:numId w:val="3"/>
      </w:numPr>
      <w:spacing w:line="360" w:lineRule="auto"/>
      <w:outlineLvl w:val="3"/>
    </w:pPr>
    <w:rPr>
      <w:rFonts w:ascii="Tahoma" w:eastAsia="Tahoma"/>
      <w:b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 w:line="360" w:lineRule="auto"/>
      <w:ind w:firstLine="200" w:firstLineChars="200"/>
    </w:pPr>
    <w:rPr>
      <w:rFonts w:ascii="Arial" w:hAnsi="Arial" w:cs="Arial"/>
      <w:sz w:val="24"/>
      <w:szCs w:val="24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7">
    <w:name w:val="样式  + 首行缩进:  2 字符"/>
    <w:basedOn w:val="1"/>
    <w:qFormat/>
    <w:uiPriority w:val="0"/>
    <w:pPr>
      <w:widowControl w:val="0"/>
      <w:adjustRightInd w:val="0"/>
      <w:snapToGrid w:val="0"/>
      <w:spacing w:line="360" w:lineRule="auto"/>
      <w:ind w:firstLine="524" w:firstLineChars="200"/>
      <w:jc w:val="both"/>
    </w:pPr>
    <w:rPr>
      <w:rFonts w:cs="Cambria Math"/>
      <w:snapToGrid w:val="0"/>
      <w:spacing w:val="11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alloon Text"/>
    <w:basedOn w:val="1"/>
    <w:link w:val="23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widowControl/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left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utoSpaceDN w:val="0"/>
      <w:snapToGrid w:val="0"/>
      <w:spacing w:line="400" w:lineRule="exact"/>
      <w:ind w:firstLine="480" w:firstLineChars="200"/>
      <w:jc w:val="center"/>
    </w:pPr>
    <w:rPr>
      <w:rFonts w:ascii="方正仿宋_GBK" w:hAnsi="方正宋三简体" w:eastAsia="方正仿宋_GBK" w:cs="方正仿宋_GBK"/>
      <w:kern w:val="0"/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  <w:pPr>
      <w:widowControl/>
      <w:spacing w:before="120"/>
      <w:jc w:val="left"/>
    </w:pPr>
    <w:rPr>
      <w:rFonts w:hAnsi="宋体" w:eastAsia="微软雅黑" w:cs="宋体"/>
      <w:b/>
      <w:bCs/>
      <w:iCs/>
      <w:kern w:val="0"/>
      <w:sz w:val="24"/>
    </w:rPr>
  </w:style>
  <w:style w:type="character" w:customStyle="1" w:styleId="15">
    <w:name w:val="标题 2 字符"/>
    <w:basedOn w:val="14"/>
    <w:link w:val="5"/>
    <w:qFormat/>
    <w:uiPriority w:val="9"/>
    <w:rPr>
      <w:rFonts w:ascii="宋体" w:hAnsi="宋体" w:eastAsia="微软雅黑" w:cs="宋体"/>
      <w:b/>
      <w:bCs/>
      <w:kern w:val="0"/>
      <w:sz w:val="36"/>
      <w:szCs w:val="36"/>
    </w:rPr>
  </w:style>
  <w:style w:type="paragraph" w:customStyle="1" w:styleId="16">
    <w:name w:val="一级标题"/>
    <w:basedOn w:val="1"/>
    <w:qFormat/>
    <w:uiPriority w:val="0"/>
    <w:pPr>
      <w:numPr>
        <w:ilvl w:val="0"/>
        <w:numId w:val="4"/>
      </w:numPr>
    </w:pPr>
    <w:rPr>
      <w:rFonts w:ascii="仿宋" w:hAnsi="仿宋" w:eastAsia="仿宋"/>
      <w:sz w:val="24"/>
      <w:lang w:eastAsia="zh-Hans"/>
    </w:rPr>
  </w:style>
  <w:style w:type="paragraph" w:customStyle="1" w:styleId="17">
    <w:name w:val="公文-标题"/>
    <w:basedOn w:val="1"/>
    <w:qFormat/>
    <w:uiPriority w:val="0"/>
    <w:pPr>
      <w:spacing w:before="156" w:beforeLines="50" w:after="156" w:afterLines="50" w:line="540" w:lineRule="exact"/>
      <w:jc w:val="center"/>
    </w:pPr>
    <w:rPr>
      <w:rFonts w:ascii="方正小标宋_GBK" w:eastAsia="方正小标宋_GBK" w:cs="Arial" w:hAnsiTheme="minorEastAsia"/>
      <w:color w:val="333333"/>
      <w:kern w:val="0"/>
      <w:sz w:val="44"/>
      <w:szCs w:val="44"/>
    </w:rPr>
  </w:style>
  <w:style w:type="paragraph" w:customStyle="1" w:styleId="18">
    <w:name w:val="公文-正文"/>
    <w:basedOn w:val="1"/>
    <w:qFormat/>
    <w:uiPriority w:val="0"/>
    <w:pPr>
      <w:ind w:firstLine="200" w:firstLineChars="200"/>
    </w:pPr>
    <w:rPr>
      <w:rFonts w:ascii="方正仿宋_GBK" w:hAnsi="方正仿宋_GBK" w:eastAsia="方正仿宋_GBK"/>
      <w:sz w:val="32"/>
      <w:szCs w:val="32"/>
    </w:rPr>
  </w:style>
  <w:style w:type="paragraph" w:customStyle="1" w:styleId="19">
    <w:name w:val="公文-标题1"/>
    <w:basedOn w:val="16"/>
    <w:qFormat/>
    <w:uiPriority w:val="0"/>
    <w:rPr>
      <w:rFonts w:eastAsia="方正黑体_GBK"/>
      <w:sz w:val="32"/>
    </w:rPr>
  </w:style>
  <w:style w:type="paragraph" w:customStyle="1" w:styleId="20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0-表格内容"/>
    <w:basedOn w:val="1"/>
    <w:qFormat/>
    <w:uiPriority w:val="0"/>
    <w:pPr>
      <w:widowControl/>
      <w:autoSpaceDN w:val="0"/>
      <w:spacing w:line="400" w:lineRule="exact"/>
      <w:jc w:val="center"/>
    </w:pPr>
    <w:rPr>
      <w:rFonts w:ascii="仿宋" w:hAnsi="仿宋" w:eastAsia="仿宋" w:cs="宋体"/>
      <w:bCs/>
      <w:kern w:val="0"/>
      <w:sz w:val="24"/>
      <w:szCs w:val="24"/>
      <w:lang w:val="zh-CN"/>
    </w:rPr>
  </w:style>
  <w:style w:type="character" w:customStyle="1" w:styleId="23">
    <w:name w:val="批注框文本 字符"/>
    <w:basedOn w:val="14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页眉 字符"/>
    <w:basedOn w:val="14"/>
    <w:link w:val="11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character" w:customStyle="1" w:styleId="26">
    <w:name w:val="页脚 字符"/>
    <w:basedOn w:val="14"/>
    <w:link w:val="10"/>
    <w:qFormat/>
    <w:uiPriority w:val="99"/>
    <w:rPr>
      <w:rFonts w:ascii="方正仿宋_GBK" w:hAnsi="方正宋三简体" w:eastAsia="方正仿宋_GBK" w:cs="方正仿宋_GBK"/>
      <w:kern w:val="0"/>
      <w:sz w:val="18"/>
      <w:szCs w:val="18"/>
    </w:rPr>
  </w:style>
  <w:style w:type="paragraph" w:customStyle="1" w:styleId="27">
    <w:name w:val="*正文"/>
    <w:basedOn w:val="1"/>
    <w:qFormat/>
    <w:uiPriority w:val="0"/>
    <w:pPr>
      <w:spacing w:line="360" w:lineRule="auto"/>
      <w:ind w:firstLine="480" w:firstLineChars="200"/>
    </w:pPr>
    <w:rPr>
      <w:rFonts w:eastAsia="Tahoma"/>
      <w:szCs w:val="28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1476</Characters>
  <Lines>1349</Lines>
  <Paragraphs>1068</Paragraphs>
  <TotalTime>23</TotalTime>
  <ScaleCrop>false</ScaleCrop>
  <LinksUpToDate>false</LinksUpToDate>
  <CharactersWithSpaces>1492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2021-10-15T08:17:00Z</dcterms:created>
  <dc:creator>Moira Lotus</dc:creator>
  <cp:lastModifiedBy>土法炼钢</cp:lastModifiedBy>
  <cp:lastPrinted>2023-03-15T02:07:00Z</cp:lastPrinted>
  <dcterms:modified xsi:type="dcterms:W3CDTF">2023-03-27T09:44:10Z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D4C04038D518428889E13CF05252BB34</vt:lpwstr>
  </property>
</Properties>
</file>