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339"/>
        <w:gridCol w:w="318"/>
        <w:gridCol w:w="1577"/>
        <w:gridCol w:w="2686"/>
      </w:tblGrid>
      <w:tr w14:paraId="6D5D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A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重庆医科大学附属康复医院物业管理服务项目采购调查表</w:t>
            </w:r>
          </w:p>
        </w:tc>
      </w:tr>
      <w:tr w14:paraId="7996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2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5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098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3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1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7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029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 箱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E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EC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单位规模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86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公司基本情况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175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DD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公司具有的相关资质情况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2C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公司近3年来同类案例及合同金额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7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公司拟为本次项目配备的管理团队配置及人员规模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A6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该项目相关从业人员资质情况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/>
                <w:lang w:val="en-US"/>
              </w:rPr>
            </w:pPr>
          </w:p>
        </w:tc>
      </w:tr>
      <w:tr w14:paraId="381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公司对相关团队专业技术培训能力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2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可能涉及的工具、设备、耗材等后续采购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EE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服务总人数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01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本项目承诺报价（总价）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7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本项目建议履约保证金比例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D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本项目建议付款方式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8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2D6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其他需要注明的事项以及对此次采购的意见与建议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F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68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9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注：请报送单位随此表附以下材料: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（1）供应商简介。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（2）供应商资质材料、营业执照复印件。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（4）请各供应商根据附件内容进行报价。</w:t>
            </w:r>
          </w:p>
        </w:tc>
      </w:tr>
      <w:tr w14:paraId="3858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</w:trPr>
        <w:tc>
          <w:tcPr>
            <w:tcW w:w="9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1、根据国家工业和信息化部、统计局、发展改革委、财政部印发的《中小企业划型标准规定》（工信部联企业〔2011〕300号），物业管理大中小微型企业划分标准如下：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（1）大型企业：从业人员1000人以上或营业收入5000万元以上；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（2）中型企业：从业人员300-1000人或营业收入1000-5000万元；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（3）小型企业：从业人员100-300人或营业收入500-1000万元；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（4）微型企业：从业人员100人以下或营业收入500万元以下。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2、报价要求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报价包括但不仅限于：人员费用（含员工工资、办公费、社会保险、福利费、加班费、服装费等）、通讯费、环境保洁费用（清洁用小型工具、耗材、清洁剂等）、固定资产折旧费（项目用电脑、对讲机、设备管理及清洁类、绿化类设备等）、绿化养护费、消杀费、管理费、合理利润、税费等费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（2）根据国家相关政策及重庆市相关规定，若遇重庆市社平工资或社保标准调整，则同比例调整缴纳社保标准及费用。</w:t>
            </w:r>
          </w:p>
          <w:p w14:paraId="705E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（3）供应商自行考虑并承担一切安全风险。</w:t>
            </w:r>
          </w:p>
          <w:p w14:paraId="0DAC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注：报价中员工工资、社会保险费不得低于重庆市最新公布的最低工资水平及社保标准</w:t>
            </w:r>
          </w:p>
        </w:tc>
      </w:tr>
      <w:tr w14:paraId="732C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28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C2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33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DC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9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55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256" w:leftChars="598" w:firstLine="4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供应商名称（加盖公章）：</w:t>
            </w:r>
          </w:p>
        </w:tc>
      </w:tr>
      <w:tr w14:paraId="79A4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6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2025年2月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1A58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5B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8C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DC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C1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855E128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0F2EC4D-1B15-4A9C-ABA7-E0F33EB8F62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A192EF6-552F-434B-AD24-990DDE59F8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105B39-BFF1-4CDA-87EB-45C50F5F52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OTQyZThmNTdlMjI0ZjZkMTliMzA3Y2ZiYTkxYmIifQ=="/>
  </w:docVars>
  <w:rsids>
    <w:rsidRoot w:val="71C02738"/>
    <w:rsid w:val="076352F0"/>
    <w:rsid w:val="093525C0"/>
    <w:rsid w:val="0E625C06"/>
    <w:rsid w:val="0EE55370"/>
    <w:rsid w:val="0FFE36D5"/>
    <w:rsid w:val="17EA73FD"/>
    <w:rsid w:val="229167B1"/>
    <w:rsid w:val="23325108"/>
    <w:rsid w:val="2A0C2A72"/>
    <w:rsid w:val="310D15A9"/>
    <w:rsid w:val="351830E7"/>
    <w:rsid w:val="38364040"/>
    <w:rsid w:val="39754190"/>
    <w:rsid w:val="638F4488"/>
    <w:rsid w:val="673B1CC5"/>
    <w:rsid w:val="71C0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paragraph" w:styleId="3">
    <w:name w:val="Body Text"/>
    <w:basedOn w:val="1"/>
    <w:next w:val="4"/>
    <w:autoRedefine/>
    <w:qFormat/>
    <w:uiPriority w:val="0"/>
    <w:rPr>
      <w:rFonts w:ascii="仿宋_GB2312" w:eastAsia="仿宋_GB2312"/>
      <w:kern w:val="2"/>
      <w:sz w:val="32"/>
    </w:rPr>
  </w:style>
  <w:style w:type="paragraph" w:customStyle="1" w:styleId="4">
    <w:name w:val="目录 83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2"/>
    <w:basedOn w:val="1"/>
    <w:qFormat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  <w:style w:type="character" w:customStyle="1" w:styleId="8">
    <w:name w:val="font51"/>
    <w:basedOn w:val="7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9">
    <w:name w:val="font91"/>
    <w:basedOn w:val="7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823</Characters>
  <Lines>0</Lines>
  <Paragraphs>0</Paragraphs>
  <TotalTime>1</TotalTime>
  <ScaleCrop>false</ScaleCrop>
  <LinksUpToDate>false</LinksUpToDate>
  <CharactersWithSpaces>828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2023-01-19T08:44:00Z</dcterms:created>
  <dc:creator>悠@悠</dc:creator>
  <cp:lastModifiedBy>程曦</cp:lastModifiedBy>
  <dcterms:modified xsi:type="dcterms:W3CDTF">2025-02-08T01:16:20Z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CCCAE4CCC740479BAC565851B9838AB9_13</vt:lpwstr>
  </property>
  <property fmtid="{D5CDD505-2E9C-101B-9397-08002B2CF9AE}" pid="4" name="KSOTemplateDocerSaveRecord">
    <vt:lpwstr>eyJoZGlkIjoiYWQ0YTlmZmFkNTBhYmI1YzYzMzYyNTIzZWFmMGU2ZTAiLCJ1c2VySWQiOiIxNTQ5Mjk3OTI5In0=</vt:lpwstr>
  </property>
</Properties>
</file>