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E92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0"/>
          <w:szCs w:val="30"/>
          <w:lang w:val="en-US" w:eastAsia="zh-CN"/>
        </w:rPr>
        <w:t>附件5</w:t>
      </w:r>
    </w:p>
    <w:p w14:paraId="67AA0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市级继续医学教育项目</w:t>
      </w:r>
    </w:p>
    <w:p w14:paraId="6F6560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“</w:t>
      </w:r>
      <w:r>
        <w:rPr>
          <w:rFonts w:hint="eastAsia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肩关节疼痛与功能障碍的精准评估与康复治疗进展学习班</w:t>
      </w: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”</w:t>
      </w:r>
      <w:r>
        <w:rPr>
          <w:rFonts w:hint="eastAsia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继教授课</w:t>
      </w:r>
      <w:r>
        <w:rPr>
          <w:rFonts w:hint="default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日程</w:t>
      </w:r>
      <w:r>
        <w:rPr>
          <w:rFonts w:hint="eastAsia" w:ascii="Times New Roman" w:hAnsi="Times New Roman" w:eastAsia="方正小标宋_GBK" w:cs="Times New Roman"/>
          <w:b/>
          <w:bCs/>
          <w:sz w:val="30"/>
          <w:szCs w:val="30"/>
          <w:lang w:val="en-US" w:eastAsia="zh-CN"/>
        </w:rPr>
        <w:t>表</w:t>
      </w:r>
    </w:p>
    <w:p w14:paraId="3C7C9E6D">
      <w:pPr>
        <w:jc w:val="center"/>
        <w:rPr>
          <w:rFonts w:hint="default" w:ascii="Times New Roman" w:hAnsi="Times New Roman" w:eastAsia="方正小标宋_GBK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24"/>
          <w:szCs w:val="24"/>
          <w:lang w:val="en-US" w:eastAsia="zh-CN"/>
        </w:rPr>
        <w:t>项目编号：2025-16-00-031 (渝)</w:t>
      </w:r>
    </w:p>
    <w:p w14:paraId="786D8CB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3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</w:rPr>
      </w:pPr>
    </w:p>
    <w:p w14:paraId="5EBDEEC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继教授课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日期：20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</w:rPr>
        <w:t>年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11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</w:rPr>
        <w:t>月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</w:rPr>
        <w:t>日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eastAsia="zh-CN"/>
        </w:rPr>
        <w:t>（星期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eastAsia="zh-CN"/>
        </w:rPr>
        <w:t>）</w:t>
      </w:r>
    </w:p>
    <w:p w14:paraId="0A9028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继教授课</w:t>
      </w:r>
      <w:r>
        <w:rPr>
          <w:rFonts w:hint="default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地点：</w:t>
      </w:r>
      <w:r>
        <w:rPr>
          <w:rFonts w:hint="eastAsia" w:ascii="Times New Roman" w:hAnsi="Times New Roman" w:eastAsia="方正仿宋_GBK" w:cs="Times New Roman"/>
          <w:b/>
          <w:bCs/>
          <w:sz w:val="21"/>
          <w:szCs w:val="21"/>
          <w:highlight w:val="none"/>
          <w:lang w:val="en-US" w:eastAsia="zh-CN"/>
        </w:rPr>
        <w:t>重庆医科大学附属康复医院大渡口院区8楼会议室</w:t>
      </w:r>
    </w:p>
    <w:tbl>
      <w:tblPr>
        <w:tblStyle w:val="2"/>
        <w:tblpPr w:leftFromText="180" w:rightFromText="180" w:vertAnchor="text" w:horzAnchor="page" w:tblpX="1694" w:tblpY="390"/>
        <w:tblOverlap w:val="never"/>
        <w:tblW w:w="87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8"/>
        <w:gridCol w:w="3924"/>
        <w:gridCol w:w="2776"/>
      </w:tblGrid>
      <w:tr w14:paraId="3324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58" w:type="dxa"/>
            <w:noWrap w:val="0"/>
            <w:vAlign w:val="center"/>
          </w:tcPr>
          <w:p w14:paraId="4C731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  <w:t>时间</w:t>
            </w:r>
          </w:p>
        </w:tc>
        <w:tc>
          <w:tcPr>
            <w:tcW w:w="3924" w:type="dxa"/>
            <w:noWrap w:val="0"/>
            <w:vAlign w:val="center"/>
          </w:tcPr>
          <w:p w14:paraId="4C31DF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  <w:t>授课题目</w:t>
            </w:r>
          </w:p>
        </w:tc>
        <w:tc>
          <w:tcPr>
            <w:tcW w:w="2776" w:type="dxa"/>
            <w:noWrap w:val="0"/>
            <w:vAlign w:val="center"/>
          </w:tcPr>
          <w:p w14:paraId="555905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zCs w:val="21"/>
              </w:rPr>
              <w:t>授课</w:t>
            </w:r>
            <w:r>
              <w:rPr>
                <w:rFonts w:hint="eastAsia" w:ascii="Times New Roman" w:hAnsi="Times New Roman" w:eastAsia="方正仿宋_GBK" w:cs="Times New Roman"/>
                <w:b/>
                <w:bCs/>
                <w:szCs w:val="21"/>
                <w:lang w:val="en-US" w:eastAsia="zh-CN"/>
              </w:rPr>
              <w:t>教师</w:t>
            </w:r>
          </w:p>
        </w:tc>
      </w:tr>
      <w:tr w14:paraId="28289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58" w:type="dxa"/>
            <w:noWrap w:val="0"/>
            <w:vAlign w:val="center"/>
          </w:tcPr>
          <w:p w14:paraId="6CD9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13:30-14:00</w:t>
            </w:r>
          </w:p>
        </w:tc>
        <w:tc>
          <w:tcPr>
            <w:tcW w:w="3924" w:type="dxa"/>
            <w:noWrap w:val="0"/>
            <w:vAlign w:val="center"/>
          </w:tcPr>
          <w:p w14:paraId="6E9B4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肩关节疾病的康复概述</w:t>
            </w:r>
          </w:p>
        </w:tc>
        <w:tc>
          <w:tcPr>
            <w:tcW w:w="2776" w:type="dxa"/>
            <w:noWrap w:val="0"/>
            <w:vAlign w:val="center"/>
          </w:tcPr>
          <w:p w14:paraId="47C5D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涂小华</w:t>
            </w:r>
          </w:p>
        </w:tc>
      </w:tr>
      <w:tr w14:paraId="3C660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058" w:type="dxa"/>
            <w:noWrap w:val="0"/>
            <w:vAlign w:val="center"/>
          </w:tcPr>
          <w:p w14:paraId="134381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14:00-14:30</w:t>
            </w:r>
          </w:p>
        </w:tc>
        <w:tc>
          <w:tcPr>
            <w:tcW w:w="3924" w:type="dxa"/>
            <w:noWrap w:val="0"/>
            <w:vAlign w:val="center"/>
          </w:tcPr>
          <w:p w14:paraId="0AEC8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肩关节的功能解剖与生物力学分析</w:t>
            </w:r>
          </w:p>
        </w:tc>
        <w:tc>
          <w:tcPr>
            <w:tcW w:w="2776" w:type="dxa"/>
            <w:noWrap w:val="0"/>
            <w:vAlign w:val="center"/>
          </w:tcPr>
          <w:p w14:paraId="0BBC2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15"/>
                <w:szCs w:val="15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江海</w:t>
            </w:r>
          </w:p>
        </w:tc>
      </w:tr>
      <w:tr w14:paraId="4D09D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58" w:type="dxa"/>
            <w:noWrap w:val="0"/>
            <w:vAlign w:val="center"/>
          </w:tcPr>
          <w:p w14:paraId="617057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14:30-15:15</w:t>
            </w:r>
          </w:p>
        </w:tc>
        <w:tc>
          <w:tcPr>
            <w:tcW w:w="3924" w:type="dxa"/>
            <w:shd w:val="clear" w:color="auto" w:fill="auto"/>
            <w:noWrap w:val="0"/>
            <w:vAlign w:val="center"/>
          </w:tcPr>
          <w:p w14:paraId="32ACB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肩袖损伤术后康复评估与治疗</w:t>
            </w:r>
          </w:p>
        </w:tc>
        <w:tc>
          <w:tcPr>
            <w:tcW w:w="2776" w:type="dxa"/>
            <w:shd w:val="clear" w:color="auto" w:fill="auto"/>
            <w:noWrap w:val="0"/>
            <w:vAlign w:val="center"/>
          </w:tcPr>
          <w:p w14:paraId="3DF78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15"/>
                <w:szCs w:val="15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王一君</w:t>
            </w:r>
          </w:p>
        </w:tc>
      </w:tr>
      <w:tr w14:paraId="20E14C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58" w:type="dxa"/>
            <w:shd w:val="clear" w:color="auto" w:fill="auto"/>
            <w:noWrap w:val="0"/>
            <w:vAlign w:val="center"/>
          </w:tcPr>
          <w:p w14:paraId="774AF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15:15-16:00</w:t>
            </w:r>
          </w:p>
        </w:tc>
        <w:tc>
          <w:tcPr>
            <w:tcW w:w="3924" w:type="dxa"/>
            <w:shd w:val="clear" w:color="auto" w:fill="auto"/>
            <w:noWrap w:val="0"/>
            <w:vAlign w:val="center"/>
          </w:tcPr>
          <w:p w14:paraId="0DF2E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乳腺癌术后的康复评估与治疗</w:t>
            </w:r>
          </w:p>
        </w:tc>
        <w:tc>
          <w:tcPr>
            <w:tcW w:w="2776" w:type="dxa"/>
            <w:shd w:val="clear" w:color="auto" w:fill="auto"/>
            <w:noWrap w:val="0"/>
            <w:vAlign w:val="center"/>
          </w:tcPr>
          <w:p w14:paraId="71CC98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彭婧越</w:t>
            </w:r>
          </w:p>
        </w:tc>
      </w:tr>
      <w:tr w14:paraId="78215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58" w:type="dxa"/>
            <w:shd w:val="clear" w:color="auto" w:fill="auto"/>
            <w:noWrap w:val="0"/>
            <w:vAlign w:val="center"/>
          </w:tcPr>
          <w:p w14:paraId="2B85D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16:00-16:45</w:t>
            </w:r>
          </w:p>
        </w:tc>
        <w:tc>
          <w:tcPr>
            <w:tcW w:w="3924" w:type="dxa"/>
            <w:shd w:val="clear" w:color="auto" w:fill="auto"/>
            <w:noWrap w:val="0"/>
            <w:vAlign w:val="center"/>
          </w:tcPr>
          <w:p w14:paraId="4E6E24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肩关节置换术后康复</w:t>
            </w:r>
          </w:p>
        </w:tc>
        <w:tc>
          <w:tcPr>
            <w:tcW w:w="2776" w:type="dxa"/>
            <w:shd w:val="clear" w:color="auto" w:fill="auto"/>
            <w:noWrap w:val="0"/>
            <w:vAlign w:val="center"/>
          </w:tcPr>
          <w:p w14:paraId="3EEE4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杨辉</w:t>
            </w:r>
          </w:p>
        </w:tc>
      </w:tr>
      <w:tr w14:paraId="3DC8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58" w:type="dxa"/>
            <w:noWrap w:val="0"/>
            <w:vAlign w:val="center"/>
          </w:tcPr>
          <w:p w14:paraId="0F46D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16:45-17:30</w:t>
            </w:r>
          </w:p>
        </w:tc>
        <w:tc>
          <w:tcPr>
            <w:tcW w:w="3924" w:type="dxa"/>
            <w:noWrap w:val="0"/>
            <w:vAlign w:val="center"/>
          </w:tcPr>
          <w:p w14:paraId="31EBA8A7">
            <w:pPr>
              <w:keepNext w:val="0"/>
              <w:keepLines w:val="0"/>
              <w:pageBreakBefore w:val="0"/>
              <w:widowControl w:val="0"/>
              <w:tabs>
                <w:tab w:val="left" w:pos="76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肩关节损伤的分阶运动康复处方策略</w:t>
            </w:r>
          </w:p>
        </w:tc>
        <w:tc>
          <w:tcPr>
            <w:tcW w:w="2776" w:type="dxa"/>
            <w:noWrap w:val="0"/>
            <w:vAlign w:val="center"/>
          </w:tcPr>
          <w:p w14:paraId="590AB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伍秋含</w:t>
            </w:r>
          </w:p>
        </w:tc>
      </w:tr>
      <w:tr w14:paraId="75F4F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58" w:type="dxa"/>
            <w:noWrap w:val="0"/>
            <w:vAlign w:val="center"/>
          </w:tcPr>
          <w:p w14:paraId="2F11C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17:30-18:00</w:t>
            </w:r>
          </w:p>
        </w:tc>
        <w:tc>
          <w:tcPr>
            <w:tcW w:w="3924" w:type="dxa"/>
            <w:shd w:val="clear" w:color="auto" w:fill="auto"/>
            <w:noWrap w:val="0"/>
            <w:vAlign w:val="center"/>
          </w:tcPr>
          <w:p w14:paraId="74A0B3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粘连性关节囊炎的功能障碍评估与物理治疗策略</w:t>
            </w:r>
          </w:p>
        </w:tc>
        <w:tc>
          <w:tcPr>
            <w:tcW w:w="2776" w:type="dxa"/>
            <w:shd w:val="clear" w:color="auto" w:fill="auto"/>
            <w:noWrap w:val="0"/>
            <w:vAlign w:val="center"/>
          </w:tcPr>
          <w:p w14:paraId="651D6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杨真友</w:t>
            </w:r>
          </w:p>
        </w:tc>
      </w:tr>
      <w:tr w14:paraId="3C7B0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058" w:type="dxa"/>
            <w:noWrap w:val="0"/>
            <w:vAlign w:val="center"/>
          </w:tcPr>
          <w:p w14:paraId="015C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/>
              </w:rPr>
            </w:pPr>
            <w:r>
              <w:rPr>
                <w:rFonts w:hint="eastAsia" w:ascii="Times New Roman" w:hAnsi="Times New Roman" w:eastAsia="方正仿宋_GBK" w:cs="Times New Roman"/>
                <w:color w:val="000000"/>
                <w:szCs w:val="21"/>
                <w:lang w:val="en-US" w:eastAsia="zh-CN"/>
              </w:rPr>
              <w:t>18:00-18:30</w:t>
            </w:r>
          </w:p>
        </w:tc>
        <w:tc>
          <w:tcPr>
            <w:tcW w:w="3924" w:type="dxa"/>
            <w:shd w:val="clear" w:color="auto" w:fill="auto"/>
            <w:noWrap w:val="0"/>
            <w:vAlign w:val="center"/>
          </w:tcPr>
          <w:p w14:paraId="10CD69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肩峰撞击与肩胛动力障碍的评估与康复</w:t>
            </w:r>
          </w:p>
        </w:tc>
        <w:tc>
          <w:tcPr>
            <w:tcW w:w="2776" w:type="dxa"/>
            <w:shd w:val="clear" w:color="auto" w:fill="auto"/>
            <w:noWrap w:val="0"/>
            <w:vAlign w:val="center"/>
          </w:tcPr>
          <w:p w14:paraId="673EF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Cs w:val="21"/>
                <w:lang w:val="en-US" w:eastAsia="zh-CN"/>
              </w:rPr>
              <w:t>李侠丐</w:t>
            </w:r>
          </w:p>
        </w:tc>
      </w:tr>
    </w:tbl>
    <w:p w14:paraId="27E13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Times New Roman" w:hAnsi="Times New Roman" w:eastAsia="方正仿宋_GBK" w:cs="Times New Roman"/>
          <w:b/>
          <w:bCs/>
          <w:color w:val="FF0000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240" w:right="1800" w:bottom="52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2N2ZlMWQ1NDY0NTIyMWFhMGEzNDU0YjdiNWU5NmYifQ=="/>
    <w:docVar w:name="KSO_WPS_MARK_KEY" w:val="c887ce29-f8ef-4e46-8245-85f5e6a72032"/>
  </w:docVars>
  <w:rsids>
    <w:rsidRoot w:val="00000000"/>
    <w:rsid w:val="00AF4AC0"/>
    <w:rsid w:val="014632E9"/>
    <w:rsid w:val="020142A8"/>
    <w:rsid w:val="116D54A6"/>
    <w:rsid w:val="13C54541"/>
    <w:rsid w:val="17B21656"/>
    <w:rsid w:val="193C34F7"/>
    <w:rsid w:val="1ECE5F93"/>
    <w:rsid w:val="20DB53A4"/>
    <w:rsid w:val="213A47C0"/>
    <w:rsid w:val="215309AF"/>
    <w:rsid w:val="27734537"/>
    <w:rsid w:val="27C923FA"/>
    <w:rsid w:val="28654A92"/>
    <w:rsid w:val="2E7E6154"/>
    <w:rsid w:val="2ECB2EFB"/>
    <w:rsid w:val="320A380C"/>
    <w:rsid w:val="33B83121"/>
    <w:rsid w:val="36F32FEF"/>
    <w:rsid w:val="3D5F13DF"/>
    <w:rsid w:val="3E7B3F6B"/>
    <w:rsid w:val="46C425DB"/>
    <w:rsid w:val="477257D5"/>
    <w:rsid w:val="4B427FAA"/>
    <w:rsid w:val="4B8C59E1"/>
    <w:rsid w:val="53AF7057"/>
    <w:rsid w:val="54DA189D"/>
    <w:rsid w:val="57294561"/>
    <w:rsid w:val="5EE657D4"/>
    <w:rsid w:val="5F57386C"/>
    <w:rsid w:val="63A16A64"/>
    <w:rsid w:val="6B5477F9"/>
    <w:rsid w:val="6FE253D4"/>
    <w:rsid w:val="717A163C"/>
    <w:rsid w:val="72987FCC"/>
    <w:rsid w:val="73FB6964"/>
    <w:rsid w:val="76EE6A0B"/>
    <w:rsid w:val="77DB1A01"/>
    <w:rsid w:val="79112886"/>
    <w:rsid w:val="7E6C7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354</Characters>
  <Lines>0</Lines>
  <Paragraphs>0</Paragraphs>
  <TotalTime>14</TotalTime>
  <ScaleCrop>false</ScaleCrop>
  <LinksUpToDate>false</LinksUpToDate>
  <CharactersWithSpaces>355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2023-12-01T01:17:00Z</dcterms:created>
  <dc:creator>Administrator</dc:creator>
  <cp:lastModifiedBy>刘忠军</cp:lastModifiedBy>
  <cp:lastPrinted>2024-08-26T02:47:00Z</cp:lastPrinted>
  <dcterms:modified xsi:type="dcterms:W3CDTF">2025-10-11T01:44:25Z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AE086131787D43A0B6CF1F00447BB5FE_13</vt:lpwstr>
  </property>
  <property fmtid="{D5CDD505-2E9C-101B-9397-08002B2CF9AE}" pid="4" name="KSOTemplateDocerSaveRecord">
    <vt:lpwstr>eyJoZGlkIjoiZjk2N2ZlMWQ1NDY0NTIyMWFhMGEzNDU0YjdiNWU5NmYiLCJ1c2VySWQiOiIxNTQ5Mjg4MTI5In0=</vt:lpwstr>
  </property>
</Properties>
</file>