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E625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9"/>
        <w:rPr>
          <w:rFonts w:hint="eastAsia" w:ascii="方正黑体_GBK" w:hAnsi="方正黑体_GBK" w:eastAsia="方正黑体_GBK" w:cs="方正黑体_GBK"/>
          <w:b w:val="0"/>
          <w:bCs/>
          <w:color w:val="auto"/>
          <w:sz w:val="32"/>
          <w:szCs w:val="32"/>
          <w:lang w:val="en-US" w:eastAsia="zh-CN"/>
        </w:rPr>
      </w:pPr>
      <w:bookmarkStart w:id="0" w:name="_GoBack"/>
      <w:r>
        <w:rPr>
          <w:rFonts w:hint="eastAsia" w:ascii="方正黑体_GBK" w:hAnsi="方正黑体_GBK" w:eastAsia="方正黑体_GBK" w:cs="方正黑体_GBK"/>
          <w:b w:val="0"/>
          <w:bCs/>
          <w:color w:val="auto"/>
          <w:sz w:val="32"/>
          <w:szCs w:val="32"/>
          <w:lang w:val="en-US" w:eastAsia="zh-CN"/>
        </w:rPr>
        <w:t>附件</w:t>
      </w:r>
    </w:p>
    <w:p w14:paraId="41352E91">
      <w:pPr>
        <w:pStyle w:val="2"/>
        <w:pageBreakBefore w:val="0"/>
        <w:widowControl w:val="0"/>
        <w:kinsoku/>
        <w:wordWrap/>
        <w:overflowPunct/>
        <w:topLinePunct w:val="0"/>
        <w:autoSpaceDE/>
        <w:autoSpaceDN/>
        <w:bidi w:val="0"/>
        <w:spacing w:before="0" w:beforeLines="0" w:after="0" w:afterLines="0" w:line="560" w:lineRule="exact"/>
        <w:textAlignment w:val="auto"/>
        <w:rPr>
          <w:rFonts w:hint="eastAsia"/>
          <w:lang w:val="en-US" w:eastAsia="zh-CN"/>
        </w:rPr>
      </w:pPr>
    </w:p>
    <w:p w14:paraId="76992C5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方正小标宋_GBK" w:hAnsi="方正小标宋_GBK" w:eastAsia="方正小标宋_GBK" w:cs="方正小标宋_GBK"/>
          <w:b w:val="0"/>
          <w:bCs/>
          <w:color w:val="auto"/>
          <w:sz w:val="44"/>
          <w:szCs w:val="44"/>
          <w:lang w:eastAsia="zh-CN"/>
        </w:rPr>
      </w:pPr>
      <w:r>
        <w:rPr>
          <w:rFonts w:hint="eastAsia" w:ascii="方正小标宋_GBK" w:hAnsi="方正小标宋_GBK" w:eastAsia="方正小标宋_GBK" w:cs="方正小标宋_GBK"/>
          <w:b w:val="0"/>
          <w:bCs/>
          <w:color w:val="auto"/>
          <w:sz w:val="44"/>
          <w:szCs w:val="44"/>
          <w:lang w:eastAsia="zh-CN"/>
        </w:rPr>
        <w:t>重庆医科大学附属康复医院</w:t>
      </w:r>
    </w:p>
    <w:p w14:paraId="5E1E1879">
      <w:pPr>
        <w:keepNext w:val="0"/>
        <w:keepLines w:val="0"/>
        <w:pageBreakBefore w:val="0"/>
        <w:widowControl w:val="0"/>
        <w:kinsoku/>
        <w:wordWrap/>
        <w:overflowPunct/>
        <w:topLinePunct w:val="0"/>
        <w:autoSpaceDE/>
        <w:autoSpaceDN/>
        <w:bidi w:val="0"/>
        <w:spacing w:line="560" w:lineRule="exact"/>
        <w:jc w:val="center"/>
        <w:textAlignment w:val="auto"/>
        <w:rPr>
          <w:rFonts w:hint="default"/>
          <w:lang w:val="en-US"/>
        </w:rPr>
      </w:pPr>
      <w:r>
        <w:rPr>
          <w:rFonts w:hint="eastAsia" w:ascii="方正小标宋_GBK" w:hAnsi="方正小标宋_GBK" w:eastAsia="方正小标宋_GBK" w:cs="方正小标宋_GBK"/>
          <w:kern w:val="0"/>
          <w:sz w:val="44"/>
          <w:szCs w:val="44"/>
          <w:lang w:val="en-US" w:eastAsia="zh-CN" w:bidi="ar"/>
        </w:rPr>
        <w:t>2026年第二季度事业单位公开招聘与考核招聘面试委托服务需求</w:t>
      </w:r>
    </w:p>
    <w:bookmarkEnd w:id="0"/>
    <w:p w14:paraId="6B4A748C">
      <w:pPr>
        <w:keepNext w:val="0"/>
        <w:keepLines w:val="0"/>
        <w:pageBreakBefore w:val="0"/>
        <w:widowControl w:val="0"/>
        <w:kinsoku/>
        <w:wordWrap/>
        <w:overflowPunct/>
        <w:topLinePunct w:val="0"/>
        <w:autoSpaceDE/>
        <w:autoSpaceDN/>
        <w:bidi w:val="0"/>
        <w:adjustRightInd/>
        <w:snapToGrid/>
        <w:spacing w:line="560" w:lineRule="exact"/>
        <w:ind w:right="-512" w:rightChars="-244" w:firstLine="640" w:firstLineChars="200"/>
        <w:jc w:val="both"/>
        <w:textAlignment w:val="auto"/>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pPr>
    </w:p>
    <w:p w14:paraId="5F7B7646">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pPr>
      <w:r>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t>一、项目简介</w:t>
      </w:r>
    </w:p>
    <w:p w14:paraId="417D1F21">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bCs/>
          <w:i w:val="0"/>
          <w:iCs w:val="0"/>
          <w:color w:val="auto"/>
          <w:kern w:val="2"/>
          <w:sz w:val="32"/>
          <w:szCs w:val="32"/>
          <w:highlight w:val="none"/>
          <w:vertAlign w:val="baseline"/>
          <w:lang w:val="en-US" w:eastAsia="zh-CN" w:bidi="ar-SA"/>
        </w:rPr>
        <w:t>1.项目名称：</w:t>
      </w: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重庆医科大学附属康复医院2026年第二季度事业单位公开招聘与考核招聘面试委托服务。</w:t>
      </w:r>
    </w:p>
    <w:p w14:paraId="37231827">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bCs/>
          <w:i w:val="0"/>
          <w:iCs w:val="0"/>
          <w:color w:val="auto"/>
          <w:kern w:val="2"/>
          <w:sz w:val="32"/>
          <w:szCs w:val="32"/>
          <w:highlight w:val="none"/>
          <w:vertAlign w:val="baseline"/>
          <w:lang w:val="en-US" w:eastAsia="zh-CN" w:bidi="ar-SA"/>
        </w:rPr>
        <w:t>2.服务期：</w:t>
      </w: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单次。</w:t>
      </w:r>
    </w:p>
    <w:p w14:paraId="3A59774B">
      <w:pPr>
        <w:keepNext w:val="0"/>
        <w:keepLines w:val="0"/>
        <w:pageBreakBefore w:val="0"/>
        <w:widowControl w:val="0"/>
        <w:kinsoku/>
        <w:wordWrap/>
        <w:overflowPunct/>
        <w:topLinePunct w:val="0"/>
        <w:autoSpaceDE/>
        <w:autoSpaceDN/>
        <w:bidi w:val="0"/>
        <w:adjustRightInd/>
        <w:snapToGrid/>
        <w:spacing w:line="560" w:lineRule="exact"/>
        <w:ind w:right="-512" w:rightChars="-244" w:firstLine="643" w:firstLineChars="200"/>
        <w:jc w:val="both"/>
        <w:textAlignment w:val="auto"/>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bCs/>
          <w:kern w:val="2"/>
          <w:sz w:val="32"/>
          <w:szCs w:val="32"/>
          <w:lang w:val="en-US" w:eastAsia="zh-CN" w:bidi="ar-SA"/>
        </w:rPr>
        <w:t>3.预算金额：</w:t>
      </w:r>
      <w:r>
        <w:rPr>
          <w:rFonts w:hint="eastAsia" w:ascii="方正仿宋_GBK" w:hAnsi="方正仿宋_GBK" w:eastAsia="方正仿宋_GBK" w:cs="方正仿宋_GBK"/>
          <w:b w:val="0"/>
          <w:kern w:val="2"/>
          <w:sz w:val="32"/>
          <w:szCs w:val="32"/>
          <w:lang w:val="en-US" w:eastAsia="zh-CN" w:bidi="ar-SA"/>
        </w:rPr>
        <w:t>39000.00元。</w:t>
      </w:r>
    </w:p>
    <w:p w14:paraId="72C39C68">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bCs/>
          <w:i w:val="0"/>
          <w:iCs w:val="0"/>
          <w:color w:val="auto"/>
          <w:kern w:val="2"/>
          <w:sz w:val="32"/>
          <w:szCs w:val="32"/>
          <w:highlight w:val="none"/>
          <w:vertAlign w:val="baseline"/>
          <w:lang w:val="en-US" w:eastAsia="zh-CN" w:bidi="ar-SA"/>
        </w:rPr>
        <w:t>4.供应商要求：</w:t>
      </w: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公开采购确定1名成交供应商，不接受联合竞选，资格要求如下：</w:t>
      </w:r>
    </w:p>
    <w:p w14:paraId="7D9A592C">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（1）基本资格条件：</w:t>
      </w:r>
    </w:p>
    <w:p w14:paraId="6EA6CDB9">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①具有独立承担民事责任的能力；</w:t>
      </w:r>
    </w:p>
    <w:p w14:paraId="58F7FE00">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②具有良好的商业信誉和健全的财务会计制度；</w:t>
      </w:r>
    </w:p>
    <w:p w14:paraId="578A1D7F">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③具有履行合同所必需的设备和专业技术能力；</w:t>
      </w:r>
    </w:p>
    <w:p w14:paraId="53A6D292">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④有依法缴纳税收和社会保障资金的良好记录；</w:t>
      </w:r>
    </w:p>
    <w:p w14:paraId="025974B4">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⑤参加本次采购活动前三年内，在经营活动中没有重大违法记录；</w:t>
      </w:r>
    </w:p>
    <w:p w14:paraId="4194BFA9">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⑥法律、行政法规规定的条件。</w:t>
      </w:r>
    </w:p>
    <w:p w14:paraId="1CAE9DEC">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（2）特定资格条件：</w:t>
      </w:r>
    </w:p>
    <w:p w14:paraId="41A9934B">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根据《关于进一步做好事业单位公开招聘有关工作的通知》（渝人社发〔2023〕72号）等规定，竞选人为政府所属考试服务机构、人才服务机构。</w:t>
      </w:r>
    </w:p>
    <w:p w14:paraId="31687AA7">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pPr>
      <w:r>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t>二、服务要求</w:t>
      </w:r>
    </w:p>
    <w:p w14:paraId="238781C7">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事业单位招聘面试服务须保障服务期内公开招聘与考核招聘面试工作的顺利实施及归档工作完成，包括但不限于以下内容：</w:t>
      </w:r>
    </w:p>
    <w:p w14:paraId="2FC7FD3F">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1.按照比选人要求制定面试服务方案并经医院相关部门审核签字后方可执行并作为结算依据；</w:t>
      </w:r>
    </w:p>
    <w:p w14:paraId="714C1851">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2.负责面试考官邀请，考官培训；</w:t>
      </w:r>
    </w:p>
    <w:p w14:paraId="4540DC87">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3.负责根据医院公开招聘与考核招聘要求拟定面试命题（含备用考题）；</w:t>
      </w:r>
    </w:p>
    <w:p w14:paraId="4BE92FDB">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4.负责提供标准化面试考场，包括但不限于候考室、面试室、候分室等，配备监控、计时器、面试现场录音录像、电脑、打印机、座牌（考官席、考生席、记分员、计时员、监督员）</w:t>
      </w:r>
      <w:r>
        <w:rPr>
          <w:rFonts w:hint="eastAsia" w:ascii="方正仿宋_GBK" w:hAnsi="方正仿宋_GBK" w:eastAsia="方正仿宋_GBK" w:cs="方正仿宋_GBK"/>
          <w:b w:val="0"/>
          <w:bCs w:val="0"/>
          <w:i w:val="0"/>
          <w:iCs w:val="0"/>
          <w:color w:val="auto"/>
          <w:kern w:val="2"/>
          <w:sz w:val="32"/>
          <w:szCs w:val="32"/>
          <w:highlight w:val="none"/>
          <w:shd w:val="clear"/>
          <w:vertAlign w:val="baseline"/>
          <w:lang w:val="en-US" w:eastAsia="zh-CN" w:bidi="ar-SA"/>
        </w:rPr>
        <w:t>、饮水、</w:t>
      </w: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计分用表格、草稿纸、笔、考室标识及其他考场所需用品和物资（提供考场图片及相应配套物资清单）；</w:t>
      </w:r>
    </w:p>
    <w:p w14:paraId="5D797F11">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5.负责考场工作人员（包含但不限于巡考督考人员、工作人员、后勤保障人员等）安排，考场工作人员培训；</w:t>
      </w:r>
    </w:p>
    <w:p w14:paraId="1E1238CF">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6.负责考生签到、抽签，考场纪律宣布；</w:t>
      </w:r>
    </w:p>
    <w:p w14:paraId="4AD20B1C">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7.按照国家及重庆市事业单位招聘等相关法律法规组织面试，计算面试成绩；</w:t>
      </w:r>
    </w:p>
    <w:p w14:paraId="233915F8">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8.负责面试工作相关材料归档工作，包括但不限于评分表、考生签到表、评委打分表等，因竞选人责任导致相关材料缺失，竞选人承担由此造成的全部责任；</w:t>
      </w:r>
    </w:p>
    <w:p w14:paraId="135E187E">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9.负责考务安全，确保数据安全，签订保密协议，严禁信息泄露；</w:t>
      </w:r>
    </w:p>
    <w:p w14:paraId="34F2D73C">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10.负责处理在面试环节产生的投诉以及引发的舆情等；</w:t>
      </w:r>
    </w:p>
    <w:p w14:paraId="6159C4EB">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11.负责完成其他与面试考试相关的工作。</w:t>
      </w:r>
    </w:p>
    <w:p w14:paraId="05E16602">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pPr>
      <w:r>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t>三、商务要求</w:t>
      </w:r>
    </w:p>
    <w:p w14:paraId="16458F9F">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bCs/>
          <w:i w:val="0"/>
          <w:iCs w:val="0"/>
          <w:color w:val="auto"/>
          <w:kern w:val="2"/>
          <w:sz w:val="32"/>
          <w:szCs w:val="32"/>
          <w:highlight w:val="none"/>
          <w:vertAlign w:val="baseline"/>
          <w:lang w:val="en-US" w:eastAsia="zh-CN" w:bidi="ar-SA"/>
        </w:rPr>
        <w:t>1.服务期：</w:t>
      </w: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根据采购人实际需求，收到执行通知后，10日内完成全部面试服务。</w:t>
      </w:r>
    </w:p>
    <w:p w14:paraId="1519C33D">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bCs/>
          <w:i w:val="0"/>
          <w:iCs w:val="0"/>
          <w:color w:val="auto"/>
          <w:kern w:val="2"/>
          <w:sz w:val="32"/>
          <w:szCs w:val="32"/>
          <w:highlight w:val="none"/>
          <w:vertAlign w:val="baseline"/>
          <w:lang w:val="en-US" w:eastAsia="zh-CN" w:bidi="ar-SA"/>
        </w:rPr>
        <w:t>2.报价要求：</w:t>
      </w: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报价须为人民币报价，实行包干价，应是成交供应商服务期内的所有费用。包含但不限于：考官费、面试命题费、场地费、考场布置服务费及所需物料费、合理利润、税费、服务费等。</w:t>
      </w:r>
    </w:p>
    <w:p w14:paraId="463F6783">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bCs/>
          <w:i w:val="0"/>
          <w:iCs w:val="0"/>
          <w:color w:val="auto"/>
          <w:kern w:val="2"/>
          <w:sz w:val="32"/>
          <w:szCs w:val="32"/>
          <w:highlight w:val="none"/>
          <w:vertAlign w:val="baseline"/>
          <w:lang w:val="en-US" w:eastAsia="zh-CN" w:bidi="ar-SA"/>
        </w:rPr>
        <w:t>3.验收：</w:t>
      </w: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面试服务结束后，医院相关部门根据合同约定的内容进行验收，验收合格后出具验收报告。若验收不合格，成交供应商需根据比选人要求进行整改，否则比选人有权要求成交供应商赔偿因此造成的一切损失。</w:t>
      </w:r>
    </w:p>
    <w:p w14:paraId="713006C4">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bCs/>
          <w:i w:val="0"/>
          <w:iCs w:val="0"/>
          <w:color w:val="auto"/>
          <w:kern w:val="2"/>
          <w:sz w:val="32"/>
          <w:szCs w:val="32"/>
          <w:highlight w:val="none"/>
          <w:vertAlign w:val="baseline"/>
          <w:lang w:val="en-US" w:eastAsia="zh-CN" w:bidi="ar-SA"/>
        </w:rPr>
        <w:t>4.付款方式：</w:t>
      </w: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全部服务履约验收合格且中标人向采购人开具等额有效的发票后，在30个日历日内，采购人以银行转账方式向中标人支付一次性款项。如遇特殊情况，经双方商议后，可适当延缓付款。</w:t>
      </w:r>
    </w:p>
    <w:p w14:paraId="0DF18CC8">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bCs/>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bCs/>
          <w:i w:val="0"/>
          <w:iCs w:val="0"/>
          <w:color w:val="auto"/>
          <w:kern w:val="2"/>
          <w:sz w:val="32"/>
          <w:szCs w:val="32"/>
          <w:highlight w:val="none"/>
          <w:vertAlign w:val="baseline"/>
          <w:lang w:val="en-US" w:eastAsia="zh-CN" w:bidi="ar-SA"/>
        </w:rPr>
        <w:t>5.保密及其他：</w:t>
      </w:r>
    </w:p>
    <w:p w14:paraId="1A0A264D">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中标人在协议合同履行过程中，对获得的医院信息，负有保密义务。除双方另有约定外，保密信息包括但不限于协议合同文本、面试人员的基本信息以及医院标有保密字样的往来文件；保密义务是指在未经医院书面同意前，中标人不得将其用于任何与其执行职务无关的情况，或以任何形式向任何第三方泄露，有义务尽其一切努力防止任何第三方窃取秘密信息。由于违反以上保密义务给医院造成损失，中标人对医院负有停止侵害、消除影响、赔偿损失的责任。</w:t>
      </w:r>
    </w:p>
    <w:p w14:paraId="78FE61A0">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在处理个人信息的过程中应严格遵守《中华人民共和国个人信息保护法》及相关规定，合理合法使用个人信息，采取适当保护措施，必要时对信息进行分类处理。</w:t>
      </w:r>
    </w:p>
    <w:p w14:paraId="37D83726">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bCs/>
          <w:i w:val="0"/>
          <w:iCs w:val="0"/>
          <w:color w:val="auto"/>
          <w:kern w:val="2"/>
          <w:sz w:val="32"/>
          <w:szCs w:val="32"/>
          <w:highlight w:val="none"/>
          <w:vertAlign w:val="baseline"/>
          <w:lang w:val="en-US" w:eastAsia="zh-CN" w:bidi="ar-SA"/>
        </w:rPr>
        <w:t>6.项目管理团队：</w:t>
      </w: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项目管理团队人员相对固定，明确人员组成、人员服务时间、人员岗位职责等。人员组成包括但不限于以下人员：</w:t>
      </w:r>
    </w:p>
    <w:p w14:paraId="30909E48">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（1）项目负责人，须具备事业单位考试服务3年（含）以上经验。</w:t>
      </w:r>
    </w:p>
    <w:p w14:paraId="0ADECFB6">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（2）对接人员：具备事业单位考试服务 1年（含）以上工作经验。</w:t>
      </w:r>
    </w:p>
    <w:p w14:paraId="7DAA29E9">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（3）项目组成员如有更换，应提前5天向医院相关部门报备，经同意后方可更换。</w:t>
      </w:r>
    </w:p>
    <w:p w14:paraId="29744EE6">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竞选人提供项目组成员信息明细表（内容信息包括但不限于：姓名、性别、年龄、学历、工作经历、岗位职责等）及相关证书复印件并加盖竞选人公章。</w:t>
      </w:r>
    </w:p>
    <w:p w14:paraId="7B2DDD26">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方正仿宋_GBK" w:hAnsi="方正仿宋_GBK" w:eastAsia="方正仿宋_GBK" w:cs="方正仿宋_GBK"/>
          <w:b/>
          <w:bCs/>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bCs/>
          <w:i w:val="0"/>
          <w:iCs w:val="0"/>
          <w:color w:val="auto"/>
          <w:kern w:val="2"/>
          <w:sz w:val="32"/>
          <w:szCs w:val="32"/>
          <w:highlight w:val="none"/>
          <w:vertAlign w:val="baseline"/>
          <w:lang w:val="en-US" w:eastAsia="zh-CN" w:bidi="ar-SA"/>
        </w:rPr>
        <w:t>7.服务响应要求：</w:t>
      </w:r>
    </w:p>
    <w:p w14:paraId="4657088E">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（1）医院有服务需求时，1小时内进行响应，积极沟通，确保问题及时解决，对紧急问题提出处置方案并启动应急流程，特殊事宜提供上门服务；</w:t>
      </w:r>
    </w:p>
    <w:p w14:paraId="1D82866D">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（2）竞选人提供电话咨询或者远程咨询，响应时间为7×24小时；</w:t>
      </w:r>
    </w:p>
    <w:p w14:paraId="61BD6A15">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（3）竞选人须指定至少1名项目对接人员作为固定联络人，并提供备用联络人信息，确保服务不中断。</w:t>
      </w:r>
    </w:p>
    <w:p w14:paraId="5B2AB90F">
      <w:pPr>
        <w:pStyle w:val="2"/>
        <w:rPr>
          <w:rFonts w:hint="default"/>
          <w:lang w:val="en-US" w:eastAsia="zh-CN"/>
        </w:rPr>
      </w:pPr>
    </w:p>
    <w:p w14:paraId="1CBA1D09">
      <w:pPr>
        <w:keepNext w:val="0"/>
        <w:keepLines w:val="0"/>
        <w:pageBreakBefore w:val="0"/>
        <w:widowControl w:val="0"/>
        <w:kinsoku/>
        <w:wordWrap/>
        <w:overflowPunct/>
        <w:topLinePunct w:val="0"/>
        <w:autoSpaceDE/>
        <w:autoSpaceDN/>
        <w:bidi w:val="0"/>
        <w:adjustRightInd/>
        <w:snapToGrid/>
        <w:spacing w:line="560" w:lineRule="exact"/>
        <w:ind w:right="-512" w:rightChars="-244" w:firstLine="640" w:firstLineChars="200"/>
        <w:jc w:val="both"/>
        <w:textAlignment w:val="auto"/>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pPr>
    </w:p>
    <w:p w14:paraId="0FACAFA9">
      <w:pPr>
        <w:keepNext w:val="0"/>
        <w:keepLines w:val="0"/>
        <w:pageBreakBefore w:val="0"/>
        <w:widowControl w:val="0"/>
        <w:kinsoku/>
        <w:wordWrap/>
        <w:overflowPunct/>
        <w:topLinePunct w:val="0"/>
        <w:autoSpaceDE/>
        <w:autoSpaceDN/>
        <w:bidi w:val="0"/>
        <w:adjustRightInd/>
        <w:snapToGrid/>
        <w:spacing w:line="560" w:lineRule="exact"/>
        <w:ind w:right="-512" w:rightChars="-244" w:firstLine="640" w:firstLineChars="200"/>
        <w:jc w:val="both"/>
        <w:textAlignment w:val="auto"/>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1" w:fontKey="{6D9E2E3C-7213-4D3A-AC7A-618DEE9471C8}"/>
  </w:font>
  <w:font w:name="方正仿宋_GBK">
    <w:panose1 w:val="03000509000000000000"/>
    <w:charset w:val="86"/>
    <w:family w:val="auto"/>
    <w:pitch w:val="default"/>
    <w:sig w:usb0="00000001" w:usb1="080E0000" w:usb2="00000000" w:usb3="00000000" w:csb0="00040000" w:csb1="00000000"/>
    <w:embedRegular r:id="rId2" w:fontKey="{FA3047CB-3362-41C7-AB05-0662074952F2}"/>
  </w:font>
  <w:font w:name="方正黑体_GBK">
    <w:panose1 w:val="03000509000000000000"/>
    <w:charset w:val="86"/>
    <w:family w:val="auto"/>
    <w:pitch w:val="default"/>
    <w:sig w:usb0="00000001" w:usb1="080E0000" w:usb2="00000000" w:usb3="00000000" w:csb0="00040000" w:csb1="00000000"/>
    <w:embedRegular r:id="rId3" w:fontKey="{4DD1D172-4E56-4030-ADB6-7A595FD5BDD8}"/>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15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ED21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20AED21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5A1B"/>
    <w:rsid w:val="00740732"/>
    <w:rsid w:val="02816CCE"/>
    <w:rsid w:val="032101FE"/>
    <w:rsid w:val="036F4D79"/>
    <w:rsid w:val="03C20117"/>
    <w:rsid w:val="03F62DA4"/>
    <w:rsid w:val="047D1717"/>
    <w:rsid w:val="05AA02EA"/>
    <w:rsid w:val="063E6356"/>
    <w:rsid w:val="0697456F"/>
    <w:rsid w:val="06D82C35"/>
    <w:rsid w:val="079923C4"/>
    <w:rsid w:val="07B611C8"/>
    <w:rsid w:val="0A5B7E05"/>
    <w:rsid w:val="0AEC3153"/>
    <w:rsid w:val="0B04224A"/>
    <w:rsid w:val="0BCF0AAA"/>
    <w:rsid w:val="0DE16084"/>
    <w:rsid w:val="10A363D5"/>
    <w:rsid w:val="113413B0"/>
    <w:rsid w:val="119D6F55"/>
    <w:rsid w:val="11F56D91"/>
    <w:rsid w:val="12167E2D"/>
    <w:rsid w:val="13286CF2"/>
    <w:rsid w:val="14F907EF"/>
    <w:rsid w:val="153951E6"/>
    <w:rsid w:val="1557566D"/>
    <w:rsid w:val="1666025D"/>
    <w:rsid w:val="190873AA"/>
    <w:rsid w:val="1A1B135F"/>
    <w:rsid w:val="1AA25CBE"/>
    <w:rsid w:val="1C5F7662"/>
    <w:rsid w:val="1C890801"/>
    <w:rsid w:val="1D152095"/>
    <w:rsid w:val="1D6133EA"/>
    <w:rsid w:val="1E4E3AB1"/>
    <w:rsid w:val="1F215F12"/>
    <w:rsid w:val="201648D9"/>
    <w:rsid w:val="20FD356C"/>
    <w:rsid w:val="21A734D8"/>
    <w:rsid w:val="23A61C99"/>
    <w:rsid w:val="23DF164F"/>
    <w:rsid w:val="23E6478B"/>
    <w:rsid w:val="242B03F0"/>
    <w:rsid w:val="243454F7"/>
    <w:rsid w:val="25DC4098"/>
    <w:rsid w:val="263273C9"/>
    <w:rsid w:val="27B841B7"/>
    <w:rsid w:val="29850CF1"/>
    <w:rsid w:val="2B9D1BD3"/>
    <w:rsid w:val="2C2D6524"/>
    <w:rsid w:val="2D2D6F87"/>
    <w:rsid w:val="2D9D410D"/>
    <w:rsid w:val="2E56075F"/>
    <w:rsid w:val="2EB01C1E"/>
    <w:rsid w:val="2FA554FB"/>
    <w:rsid w:val="2FF344B8"/>
    <w:rsid w:val="3011493E"/>
    <w:rsid w:val="31723B02"/>
    <w:rsid w:val="32582B75"/>
    <w:rsid w:val="32B83797"/>
    <w:rsid w:val="33631954"/>
    <w:rsid w:val="33704071"/>
    <w:rsid w:val="33745910"/>
    <w:rsid w:val="352530C2"/>
    <w:rsid w:val="35904557"/>
    <w:rsid w:val="36370E76"/>
    <w:rsid w:val="368340BC"/>
    <w:rsid w:val="36FD3E6E"/>
    <w:rsid w:val="371F2036"/>
    <w:rsid w:val="37CE2EF0"/>
    <w:rsid w:val="39A700C1"/>
    <w:rsid w:val="3A137505"/>
    <w:rsid w:val="3A345DF9"/>
    <w:rsid w:val="3AA6541B"/>
    <w:rsid w:val="3B4A51A8"/>
    <w:rsid w:val="3BE473AB"/>
    <w:rsid w:val="3C4D6CFE"/>
    <w:rsid w:val="3C6B3628"/>
    <w:rsid w:val="3D18555E"/>
    <w:rsid w:val="3D716E62"/>
    <w:rsid w:val="3D8E02E5"/>
    <w:rsid w:val="401B2F3B"/>
    <w:rsid w:val="411E335F"/>
    <w:rsid w:val="41601281"/>
    <w:rsid w:val="41D31933"/>
    <w:rsid w:val="42905B96"/>
    <w:rsid w:val="439416B6"/>
    <w:rsid w:val="43EB10F3"/>
    <w:rsid w:val="4458705E"/>
    <w:rsid w:val="452C5C8A"/>
    <w:rsid w:val="454959B9"/>
    <w:rsid w:val="462A4554"/>
    <w:rsid w:val="462D290B"/>
    <w:rsid w:val="463B406B"/>
    <w:rsid w:val="466A28A1"/>
    <w:rsid w:val="47394DFA"/>
    <w:rsid w:val="4A1B043B"/>
    <w:rsid w:val="4A1D0657"/>
    <w:rsid w:val="4A8E50B1"/>
    <w:rsid w:val="4BA80A71"/>
    <w:rsid w:val="4C8A351C"/>
    <w:rsid w:val="4D812CAB"/>
    <w:rsid w:val="4DA22C22"/>
    <w:rsid w:val="4EBB21ED"/>
    <w:rsid w:val="4ED35788"/>
    <w:rsid w:val="50F11EF6"/>
    <w:rsid w:val="51114346"/>
    <w:rsid w:val="51AE7DE7"/>
    <w:rsid w:val="51B80C66"/>
    <w:rsid w:val="537B019D"/>
    <w:rsid w:val="54370568"/>
    <w:rsid w:val="547A0454"/>
    <w:rsid w:val="54A43723"/>
    <w:rsid w:val="56CB143B"/>
    <w:rsid w:val="57327A88"/>
    <w:rsid w:val="58FC62F2"/>
    <w:rsid w:val="59613991"/>
    <w:rsid w:val="597162CA"/>
    <w:rsid w:val="5A517EA9"/>
    <w:rsid w:val="5B57329D"/>
    <w:rsid w:val="5B6A1223"/>
    <w:rsid w:val="5C225659"/>
    <w:rsid w:val="5D1A6C78"/>
    <w:rsid w:val="5D415FB3"/>
    <w:rsid w:val="5D872768"/>
    <w:rsid w:val="5F3C6126"/>
    <w:rsid w:val="5F70492E"/>
    <w:rsid w:val="62913539"/>
    <w:rsid w:val="63CB2A7A"/>
    <w:rsid w:val="64746C6E"/>
    <w:rsid w:val="65DE68E6"/>
    <w:rsid w:val="6DD30EA9"/>
    <w:rsid w:val="6DF901E4"/>
    <w:rsid w:val="6E083E59"/>
    <w:rsid w:val="6E661D1D"/>
    <w:rsid w:val="6F433E0D"/>
    <w:rsid w:val="7184613A"/>
    <w:rsid w:val="73131D48"/>
    <w:rsid w:val="73D47E32"/>
    <w:rsid w:val="754C2DFF"/>
    <w:rsid w:val="75BC2223"/>
    <w:rsid w:val="75D51537"/>
    <w:rsid w:val="767174B1"/>
    <w:rsid w:val="77C17FC5"/>
    <w:rsid w:val="79252685"/>
    <w:rsid w:val="7B4927AB"/>
    <w:rsid w:val="7B827A6B"/>
    <w:rsid w:val="7BAE6AB2"/>
    <w:rsid w:val="7BED75DA"/>
    <w:rsid w:val="7C9C2DAE"/>
    <w:rsid w:val="7D4835A2"/>
    <w:rsid w:val="7E026C41"/>
    <w:rsid w:val="7F763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napToGrid w:val="0"/>
      <w:spacing w:line="560" w:lineRule="atLeast"/>
      <w:ind w:firstLine="54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styleId="10">
    <w:name w:val="List Paragraph"/>
    <w:basedOn w:val="1"/>
    <w:autoRedefine/>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35735ffc-b4f5-4773-a274-42aa4effcc05</errorID>
      <errorWord>.</errorWord>
      <group>L1_Punc</group>
      <groupName>标点问题</groupName>
      <ability>L2_Punc</ability>
      <abilityName>标点符号检查</abilityName>
      <candidateList>
        <item>。</item>
      </candidateList>
      <explain/>
      <paraID>6F2AE6B2</paraID>
      <start>25</start>
      <end>26</end>
      <status>modified</status>
      <modifiedWord>。</modifiedWord>
      <trackRevisions>false</trackRevisions>
    </reviewItem>
    <reviewItem>
      <errorID>ee521f1e-a738-487c-b48f-32f1677f1810</errorID>
      <errorWord>一次性</errorWord>
      <group>L1_Grammar</group>
      <groupName>语法问题</groupName>
      <ability>L2_Grammar</ability>
      <abilityName>语法错误</abilityName>
      <candidateList>
        <item>支付一次性</item>
      </candidateList>
      <explain/>
      <paraID>713006C4</paraID>
      <start>59</start>
      <end>64</end>
      <status>modified</status>
      <modifiedWord>支付一次性</modifiedWord>
      <trackRevisions>false</trackRevisions>
    </reviewItem>
    <reviewItem>
      <errorID>c00207ef-8682-43a0-9cb9-bb4484ba188d</errorID>
      <errorWord>特视</errorWord>
      <group>L1_Word</group>
      <groupName>字词问题</groupName>
      <ability>L2_Typo</ability>
      <abilityName>字词错误</abilityName>
      <candidateList>
        <item>特殊</item>
      </candidateList>
      <explain/>
      <paraID>713006C4</paraID>
      <start>69</start>
      <end>71</end>
      <status>modified</status>
      <modifiedWord>特殊</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908a49-0729-41bd-9fb9-50741f5fcc5e}">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2448</Words>
  <Characters>2559</Characters>
  <Lines>0</Lines>
  <Paragraphs>0</Paragraphs>
  <TotalTime>9</TotalTime>
  <ScaleCrop>false</ScaleCrop>
  <LinksUpToDate>false</LinksUpToDate>
  <CharactersWithSpaces>2567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2026-07-07T07:55:00Z</dcterms:created>
  <dc:creator>Administrator</dc:creator>
  <cp:lastModifiedBy>宋成成</cp:lastModifiedBy>
  <dcterms:modified xsi:type="dcterms:W3CDTF">2026-07-09T01:48:56Z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eyJoZGlkIjoiYmJmYzRmYzFiYzc0NzQyN2Y2YThhYWYzYjM5ZjczMDQiLCJ1c2VySWQiOiIxNTQ5ODY5MzQ3In0=</vt:lpwstr>
  </property>
  <property fmtid="{D5CDD505-2E9C-101B-9397-08002B2CF9AE}" pid="4" name="ICV">
    <vt:lpwstr>7D7948091D944DD5B51A77AB833CB0A7_13</vt:lpwstr>
  </property>
</Properties>
</file>