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牙科X射线机</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牙科X射线机</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CYKF-S2026019</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项目内容</w:t>
            </w:r>
          </w:p>
        </w:tc>
        <w:tc>
          <w:tcPr>
            <w:tcW w:w="712" w:type="dxa"/>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数量</w:t>
            </w:r>
          </w:p>
        </w:tc>
        <w:tc>
          <w:tcPr>
            <w:tcW w:w="832" w:type="dxa"/>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单位</w:t>
            </w:r>
          </w:p>
        </w:tc>
        <w:tc>
          <w:tcPr>
            <w:tcW w:w="1215" w:type="dxa"/>
            <w:tcBorders>
              <w:top w:val="single" w:color="auto" w:sz="4" w:space="0"/>
              <w:left w:val="single" w:color="auto" w:sz="4" w:space="0"/>
              <w:right w:val="single" w:color="auto" w:sz="4" w:space="0"/>
            </w:tcBorders>
            <w:noWrap w:val="0"/>
            <w:vAlign w:val="center"/>
          </w:tcPr>
          <w:p w14:paraId="6F440EB4">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预算金额</w:t>
            </w:r>
          </w:p>
          <w:p w14:paraId="4F3064F8">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（万元）</w:t>
            </w:r>
          </w:p>
        </w:tc>
        <w:tc>
          <w:tcPr>
            <w:tcW w:w="1507" w:type="dxa"/>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6367D64D">
            <w:pPr>
              <w:tabs>
                <w:tab w:val="left" w:pos="720"/>
              </w:tabs>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牙科X射线机</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1.2</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240.00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tabs>
                <w:tab w:val="left" w:pos="720"/>
              </w:tabs>
              <w:adjustRightInd w:val="0"/>
              <w:snapToGrid w:val="0"/>
              <w:spacing w:line="240" w:lineRule="auto"/>
              <w:jc w:val="cente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3F8464C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1.报名：2026年10月10日至10月13日（工作日）9:00—17:00通过线上报名方式获取招标文件（报名提供：营业执照等复印件加盖公司鲜章扫描件、项目报名表签字版扫描件等）；具体线上报名方式详见采购公告内容。</w:t>
      </w:r>
    </w:p>
    <w:p w14:paraId="576317E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报名资料提交邮箱时请以“公司名称（全称或规范简称）+项目名称报名资料”命名。</w:t>
      </w:r>
    </w:p>
    <w:p w14:paraId="51BD1399">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240.00，缴纳截止时间：2026年10月13日 17:00</w:t>
      </w:r>
    </w:p>
    <w:p w14:paraId="07222E8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按要求附在投标文件内。</w:t>
      </w:r>
    </w:p>
    <w:p w14:paraId="3A50149A">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以下情形不予退还投标保证金：</w:t>
      </w:r>
    </w:p>
    <w:p w14:paraId="4A409F5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r>
        <w:rPr>
          <w:rFonts w:hint="default" w:ascii="方正仿宋_GBK" w:hAnsi="方正仿宋_GBK" w:eastAsia="方正仿宋_GBK" w:cs="方正仿宋_GBK"/>
          <w:color w:val="auto"/>
          <w:sz w:val="24"/>
          <w:szCs w:val="24"/>
          <w:lang w:val="en-US" w:eastAsia="zh-CN"/>
        </w:rPr>
        <w:t>投标人在投标截止日期后没有提交投标，且之前也没有任何通知说明。</w:t>
      </w:r>
    </w:p>
    <w:p w14:paraId="075DE5D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r>
        <w:rPr>
          <w:rFonts w:hint="default" w:ascii="方正仿宋_GBK" w:hAnsi="方正仿宋_GBK" w:eastAsia="方正仿宋_GBK" w:cs="方正仿宋_GBK"/>
          <w:color w:val="auto"/>
          <w:sz w:val="24"/>
          <w:szCs w:val="24"/>
          <w:lang w:val="en-US" w:eastAsia="zh-CN"/>
        </w:rPr>
        <w:t>投标人在提交投标文件后，突然放弃投标。</w:t>
      </w:r>
    </w:p>
    <w:p w14:paraId="2A66028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r>
        <w:rPr>
          <w:rFonts w:hint="default" w:ascii="方正仿宋_GBK" w:hAnsi="方正仿宋_GBK" w:eastAsia="方正仿宋_GBK" w:cs="方正仿宋_GBK"/>
          <w:color w:val="auto"/>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auto"/>
          <w:sz w:val="24"/>
          <w:szCs w:val="24"/>
          <w:lang w:val="en-US" w:eastAsia="zh-CN"/>
        </w:rPr>
        <w:t>采购</w:t>
      </w:r>
      <w:r>
        <w:rPr>
          <w:rFonts w:hint="default" w:ascii="方正仿宋_GBK" w:hAnsi="方正仿宋_GBK" w:eastAsia="方正仿宋_GBK" w:cs="方正仿宋_GBK"/>
          <w:color w:val="auto"/>
          <w:sz w:val="24"/>
          <w:szCs w:val="24"/>
          <w:lang w:val="en-US" w:eastAsia="zh-CN"/>
        </w:rPr>
        <w:t>人签订合同。</w:t>
      </w:r>
    </w:p>
    <w:p w14:paraId="4F210FC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w:t>
      </w:r>
      <w:r>
        <w:rPr>
          <w:rFonts w:hint="default" w:ascii="方正仿宋_GBK" w:hAnsi="方正仿宋_GBK" w:eastAsia="方正仿宋_GBK" w:cs="方正仿宋_GBK"/>
          <w:color w:val="auto"/>
          <w:sz w:val="24"/>
          <w:szCs w:val="24"/>
          <w:lang w:val="en-US" w:eastAsia="zh-CN"/>
        </w:rPr>
        <w:t>在投标过程中，被发现有违反法律和纪律的行为。</w:t>
      </w:r>
    </w:p>
    <w:p w14:paraId="1C62298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default" w:ascii="方正仿宋_GBK" w:hAnsi="方正仿宋_GBK" w:eastAsia="方正仿宋_GBK" w:cs="方正仿宋_GBK"/>
          <w:color w:val="auto"/>
          <w:sz w:val="24"/>
          <w:szCs w:val="24"/>
          <w:lang w:val="en-US" w:eastAsia="zh-CN"/>
        </w:rPr>
        <w:t>如果在投标过程中，因为违反规定，被他人投诉或举报，事情还</w:t>
      </w:r>
      <w:r>
        <w:rPr>
          <w:rFonts w:hint="eastAsia" w:ascii="方正仿宋_GBK" w:hAnsi="方正仿宋_GBK" w:eastAsia="方正仿宋_GBK" w:cs="方正仿宋_GBK"/>
          <w:color w:val="auto"/>
          <w:sz w:val="24"/>
          <w:szCs w:val="24"/>
          <w:lang w:val="en-US" w:eastAsia="zh-CN"/>
        </w:rPr>
        <w:t>未</w:t>
      </w:r>
      <w:r>
        <w:rPr>
          <w:rFonts w:hint="default" w:ascii="方正仿宋_GBK" w:hAnsi="方正仿宋_GBK" w:eastAsia="方正仿宋_GBK" w:cs="方正仿宋_GBK"/>
          <w:color w:val="auto"/>
          <w:sz w:val="24"/>
          <w:szCs w:val="24"/>
          <w:lang w:val="en-US" w:eastAsia="zh-CN"/>
        </w:rPr>
        <w:t>解决，可以暂不退还投标保证金，待事情</w:t>
      </w:r>
      <w:r>
        <w:rPr>
          <w:rFonts w:hint="eastAsia" w:ascii="方正仿宋_GBK" w:hAnsi="方正仿宋_GBK" w:eastAsia="方正仿宋_GBK" w:cs="方正仿宋_GBK"/>
          <w:color w:val="auto"/>
          <w:sz w:val="24"/>
          <w:szCs w:val="24"/>
          <w:lang w:val="en-US" w:eastAsia="zh-CN"/>
        </w:rPr>
        <w:t>解决完毕</w:t>
      </w:r>
      <w:r>
        <w:rPr>
          <w:rFonts w:hint="default" w:ascii="方正仿宋_GBK" w:hAnsi="方正仿宋_GBK" w:eastAsia="方正仿宋_GBK" w:cs="方正仿宋_GBK"/>
          <w:color w:val="auto"/>
          <w:sz w:val="24"/>
          <w:szCs w:val="24"/>
          <w:lang w:val="en-US" w:eastAsia="zh-CN"/>
        </w:rPr>
        <w:t>后，根据情况决定</w:t>
      </w:r>
      <w:r>
        <w:rPr>
          <w:rFonts w:hint="eastAsia" w:ascii="方正仿宋_GBK" w:hAnsi="方正仿宋_GBK" w:eastAsia="方正仿宋_GBK" w:cs="方正仿宋_GBK"/>
          <w:color w:val="auto"/>
          <w:sz w:val="24"/>
          <w:szCs w:val="24"/>
          <w:lang w:val="en-US" w:eastAsia="zh-CN"/>
        </w:rPr>
        <w:t>。</w:t>
      </w:r>
    </w:p>
    <w:p w14:paraId="77605CB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w:t>
      </w:r>
      <w:r>
        <w:rPr>
          <w:rFonts w:hint="default" w:ascii="方正仿宋_GBK" w:hAnsi="方正仿宋_GBK" w:eastAsia="方正仿宋_GBK" w:cs="方正仿宋_GBK"/>
          <w:color w:val="auto"/>
          <w:sz w:val="24"/>
          <w:szCs w:val="24"/>
          <w:lang w:val="en-US" w:eastAsia="zh-CN"/>
        </w:rPr>
        <w:t>投标截止后撤销投标。</w:t>
      </w:r>
    </w:p>
    <w:p w14:paraId="3FC34BC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w:t>
      </w:r>
      <w:r>
        <w:rPr>
          <w:rFonts w:hint="default" w:ascii="方正仿宋_GBK" w:hAnsi="方正仿宋_GBK" w:eastAsia="方正仿宋_GBK" w:cs="方正仿宋_GBK"/>
          <w:color w:val="auto"/>
          <w:sz w:val="24"/>
          <w:szCs w:val="24"/>
          <w:lang w:val="en-US" w:eastAsia="zh-CN"/>
        </w:rPr>
        <w:t>中标后不与招标人订立合同。</w:t>
      </w:r>
    </w:p>
    <w:p w14:paraId="77D57B5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（8）中标（成交）供应商</w:t>
      </w:r>
      <w:r>
        <w:rPr>
          <w:rFonts w:hint="default" w:ascii="方正仿宋_GBK" w:hAnsi="方正仿宋_GBK" w:eastAsia="方正仿宋_GBK" w:cs="方正仿宋_GBK"/>
          <w:color w:val="auto"/>
          <w:sz w:val="24"/>
          <w:szCs w:val="24"/>
          <w:lang w:val="en-US" w:eastAsia="zh-CN"/>
        </w:rPr>
        <w:t>签订合同时向招标人提出附加条件。</w:t>
      </w:r>
    </w:p>
    <w:p w14:paraId="25238D2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（9）</w:t>
      </w:r>
      <w:r>
        <w:rPr>
          <w:rFonts w:hint="default" w:ascii="方正仿宋_GBK" w:hAnsi="方正仿宋_GBK" w:eastAsia="方正仿宋_GBK" w:cs="方正仿宋_GBK"/>
          <w:color w:val="auto"/>
          <w:sz w:val="24"/>
          <w:szCs w:val="24"/>
          <w:lang w:val="en-US" w:eastAsia="zh-CN"/>
        </w:rPr>
        <w:t>中标后不按照招标文件要求提交履约保证金。</w:t>
      </w:r>
    </w:p>
    <w:p w14:paraId="32EFDF3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（10）</w:t>
      </w:r>
      <w:r>
        <w:rPr>
          <w:rFonts w:hint="default" w:ascii="方正仿宋_GBK" w:hAnsi="方正仿宋_GBK" w:eastAsia="方正仿宋_GBK" w:cs="方正仿宋_GBK"/>
          <w:color w:val="auto"/>
          <w:sz w:val="24"/>
          <w:szCs w:val="24"/>
          <w:lang w:val="en-US" w:eastAsia="zh-CN"/>
        </w:rPr>
        <w:t>投标人采用不正当的手段骗取中标。</w:t>
      </w:r>
    </w:p>
    <w:p w14:paraId="1E8F6F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（11）</w:t>
      </w:r>
      <w:r>
        <w:rPr>
          <w:rFonts w:hint="default" w:ascii="方正仿宋_GBK" w:hAnsi="方正仿宋_GBK" w:eastAsia="方正仿宋_GBK" w:cs="方正仿宋_GBK"/>
          <w:color w:val="auto"/>
          <w:sz w:val="24"/>
          <w:szCs w:val="24"/>
          <w:lang w:val="en-US" w:eastAsia="zh-CN"/>
        </w:rPr>
        <w:t>投标人在招标文件中规定的投标有效期内撤回其投标</w:t>
      </w:r>
      <w:r>
        <w:rPr>
          <w:rFonts w:hint="eastAsia" w:ascii="方正仿宋_GBK" w:hAnsi="方正仿宋_GBK" w:eastAsia="方正仿宋_GBK" w:cs="方正仿宋_GBK"/>
          <w:color w:val="auto"/>
          <w:sz w:val="24"/>
          <w:szCs w:val="24"/>
          <w:lang w:val="en-US" w:eastAsia="zh-CN"/>
        </w:rPr>
        <w:t>。</w:t>
      </w:r>
    </w:p>
    <w:p w14:paraId="52BB1FC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（12）中标（成交）供应商</w:t>
      </w:r>
      <w:r>
        <w:rPr>
          <w:rFonts w:hint="default" w:ascii="方正仿宋_GBK" w:hAnsi="方正仿宋_GBK" w:eastAsia="方正仿宋_GBK" w:cs="方正仿宋_GBK"/>
          <w:color w:val="auto"/>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auto"/>
          <w:sz w:val="24"/>
          <w:szCs w:val="24"/>
          <w:lang w:val="en-US" w:eastAsia="zh-CN"/>
        </w:rPr>
        <w:t>。</w:t>
      </w:r>
    </w:p>
    <w:p w14:paraId="23783201">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13</w:t>
      </w:r>
      <w:r>
        <w:rPr>
          <w:rFonts w:hint="eastAsia" w:ascii="方正仿宋_GBK" w:hAnsi="方正仿宋_GBK" w:eastAsia="方正仿宋_GBK" w:cs="方正仿宋_GBK"/>
          <w:color w:val="auto"/>
          <w:sz w:val="24"/>
          <w:szCs w:val="24"/>
        </w:rPr>
        <w:t>）投标人</w:t>
      </w:r>
      <w:r>
        <w:rPr>
          <w:rFonts w:hint="eastAsia" w:ascii="方正仿宋_GBK" w:hAnsi="方正仿宋_GBK" w:eastAsia="方正仿宋_GBK" w:cs="方正仿宋_GBK"/>
          <w:color w:val="auto"/>
          <w:sz w:val="24"/>
          <w:szCs w:val="24"/>
          <w:lang w:val="en-US" w:eastAsia="zh-CN"/>
        </w:rPr>
        <w:t>被发现有</w:t>
      </w:r>
      <w:r>
        <w:rPr>
          <w:rFonts w:hint="eastAsia" w:ascii="方正仿宋_GBK" w:hAnsi="方正仿宋_GBK" w:eastAsia="方正仿宋_GBK" w:cs="方正仿宋_GBK"/>
          <w:color w:val="auto"/>
          <w:sz w:val="24"/>
          <w:szCs w:val="24"/>
        </w:rPr>
        <w:t>串通投标</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围标行为</w:t>
      </w:r>
      <w:r>
        <w:rPr>
          <w:rFonts w:hint="eastAsia" w:ascii="方正仿宋_GBK" w:hAnsi="方正仿宋_GBK" w:eastAsia="方正仿宋_GBK" w:cs="方正仿宋_GBK"/>
          <w:color w:val="auto"/>
          <w:sz w:val="24"/>
          <w:szCs w:val="24"/>
        </w:rPr>
        <w:t>的</w:t>
      </w:r>
      <w:r>
        <w:rPr>
          <w:rFonts w:hint="eastAsia" w:ascii="方正仿宋_GBK" w:hAnsi="方正仿宋_GBK" w:eastAsia="方正仿宋_GBK" w:cs="方正仿宋_GBK"/>
          <w:color w:val="auto"/>
          <w:sz w:val="24"/>
          <w:szCs w:val="24"/>
          <w:lang w:eastAsia="zh-CN"/>
        </w:rPr>
        <w:t>。</w:t>
      </w:r>
    </w:p>
    <w:p w14:paraId="158AA11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14</w:t>
      </w:r>
      <w:r>
        <w:rPr>
          <w:rFonts w:hint="eastAsia" w:ascii="方正仿宋_GBK" w:hAnsi="方正仿宋_GBK" w:eastAsia="方正仿宋_GBK" w:cs="方正仿宋_GBK"/>
          <w:color w:val="auto"/>
          <w:sz w:val="24"/>
          <w:szCs w:val="24"/>
        </w:rPr>
        <w:t>）法律、法规和招标文件规定的其他情形</w:t>
      </w:r>
      <w:r>
        <w:rPr>
          <w:rFonts w:hint="eastAsia" w:ascii="方正仿宋_GBK" w:hAnsi="方正仿宋_GBK" w:eastAsia="方正仿宋_GBK" w:cs="方正仿宋_GBK"/>
          <w:color w:val="auto"/>
          <w:sz w:val="24"/>
          <w:szCs w:val="24"/>
          <w:lang w:eastAsia="zh-CN"/>
        </w:rPr>
        <w:t>。</w:t>
      </w:r>
    </w:p>
    <w:p w14:paraId="5F08AB0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缴纳方式：要求以转账方式从其基本银行账户支付至我院银行账户。</w:t>
      </w:r>
    </w:p>
    <w:p w14:paraId="6E65CE6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我院银行账户信息如下：</w:t>
      </w:r>
    </w:p>
    <w:p w14:paraId="66C5F3B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户    名：</w:t>
      </w:r>
      <w:r>
        <w:rPr>
          <w:rFonts w:hint="eastAsia" w:ascii="方正仿宋_GBK" w:hAnsi="方正仿宋_GBK" w:eastAsia="方正仿宋_GBK" w:cs="方正仿宋_GBK"/>
          <w:b w:val="0"/>
          <w:bCs w:val="0"/>
          <w:color w:val="auto"/>
          <w:sz w:val="24"/>
          <w:szCs w:val="24"/>
          <w:lang w:val="en-US" w:eastAsia="zh-CN"/>
        </w:rPr>
        <w:t>重庆医科大学附属康复医院</w:t>
      </w:r>
    </w:p>
    <w:p w14:paraId="78A161E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银行账号：</w:t>
      </w:r>
      <w:r>
        <w:rPr>
          <w:rFonts w:hint="eastAsia" w:ascii="方正仿宋_GBK" w:hAnsi="方正仿宋_GBK" w:eastAsia="方正仿宋_GBK" w:cs="方正仿宋_GBK"/>
          <w:b w:val="0"/>
          <w:bCs w:val="0"/>
          <w:color w:val="auto"/>
          <w:sz w:val="24"/>
          <w:szCs w:val="24"/>
          <w:lang w:val="en-US" w:eastAsia="zh-CN"/>
        </w:rPr>
        <w:t>31820101040011318</w:t>
      </w:r>
    </w:p>
    <w:p w14:paraId="63EBF9A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开户银行：</w:t>
      </w:r>
      <w:r>
        <w:rPr>
          <w:rFonts w:hint="eastAsia" w:ascii="方正仿宋_GBK" w:hAnsi="方正仿宋_GBK" w:eastAsia="方正仿宋_GBK" w:cs="方正仿宋_GBK"/>
          <w:b w:val="0"/>
          <w:bCs w:val="0"/>
          <w:color w:val="auto"/>
          <w:sz w:val="24"/>
          <w:szCs w:val="24"/>
          <w:lang w:val="en-US" w:eastAsia="zh-CN"/>
        </w:rPr>
        <w:t>中国农业银行股份有限公司重庆石柱支行营业部</w:t>
      </w:r>
    </w:p>
    <w:p w14:paraId="3602306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特别说明：</w:t>
      </w:r>
      <w:r>
        <w:rPr>
          <w:rFonts w:hint="eastAsia" w:ascii="方正仿宋_GBK" w:hAnsi="方正仿宋_GBK" w:eastAsia="方正仿宋_GBK" w:cs="方正仿宋_GBK"/>
          <w:b w:val="0"/>
          <w:bCs w:val="0"/>
          <w:color w:val="auto"/>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6A9A734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w:t>
      </w:r>
      <w:r>
        <w:rPr>
          <w:rFonts w:hint="eastAsia" w:ascii="方正仿宋_GBK" w:hAnsi="方正仿宋_GBK" w:eastAsia="方正仿宋_GBK" w:cs="方正仿宋_GBK"/>
          <w:b/>
          <w:bCs/>
          <w:color w:val="auto"/>
          <w:sz w:val="24"/>
          <w:szCs w:val="24"/>
          <w:lang w:val="en-US" w:eastAsia="zh-CN"/>
        </w:rPr>
        <w:t>响应文件提交：</w:t>
      </w:r>
      <w:r>
        <w:rPr>
          <w:rFonts w:hint="eastAsia" w:ascii="方正仿宋_GBK" w:hAnsi="方正仿宋_GBK" w:eastAsia="方正仿宋_GBK" w:cs="方正仿宋_GBK"/>
          <w:b w:val="0"/>
          <w:bCs w:val="0"/>
          <w:color w:val="auto"/>
          <w:sz w:val="24"/>
          <w:szCs w:val="24"/>
          <w:lang w:val="en-US" w:eastAsia="zh-CN"/>
        </w:rPr>
        <w:t>请于2026年10月14日9：00-9：30前送达重庆医科大学附属康复医院大公馆院区5号楼三楼会议室（龙腾大道·重庆市结核病防治所斜对面）</w:t>
      </w:r>
      <w:bookmarkStart w:id="3" w:name="_GoBack"/>
      <w:bookmarkEnd w:id="3"/>
    </w:p>
    <w:p w14:paraId="46C0C61A">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w:t>
      </w:r>
      <w:r>
        <w:rPr>
          <w:rFonts w:hint="eastAsia" w:ascii="方正仿宋_GBK" w:hAnsi="方正仿宋_GBK" w:eastAsia="方正仿宋_GBK" w:cs="方正仿宋_GBK"/>
          <w:b/>
          <w:bCs/>
          <w:color w:val="auto"/>
          <w:sz w:val="24"/>
          <w:szCs w:val="24"/>
          <w:lang w:val="en-US" w:eastAsia="zh-CN"/>
        </w:rPr>
        <w:t>谈判时间：</w:t>
      </w:r>
      <w:r>
        <w:rPr>
          <w:rFonts w:hint="eastAsia" w:ascii="方正仿宋_GBK" w:hAnsi="方正仿宋_GBK" w:eastAsia="方正仿宋_GBK" w:cs="方正仿宋_GBK"/>
          <w:b w:val="0"/>
          <w:bCs w:val="0"/>
          <w:color w:val="auto"/>
          <w:sz w:val="24"/>
          <w:szCs w:val="24"/>
          <w:lang w:val="en-US" w:eastAsia="zh-CN"/>
        </w:rPr>
        <w:t>2026年10月14日9：30</w:t>
      </w:r>
    </w:p>
    <w:p w14:paraId="72B6A48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w:t>
      </w:r>
      <w:r>
        <w:rPr>
          <w:rFonts w:hint="eastAsia" w:ascii="方正仿宋_GBK" w:hAnsi="方正仿宋_GBK" w:eastAsia="方正仿宋_GBK" w:cs="方正仿宋_GBK"/>
          <w:b/>
          <w:bCs/>
          <w:color w:val="auto"/>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2FC4E14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w:t>
      </w:r>
      <w:r>
        <w:rPr>
          <w:rFonts w:hint="eastAsia" w:ascii="方正仿宋_GBK" w:hAnsi="方正仿宋_GBK" w:eastAsia="方正仿宋_GBK" w:cs="方正仿宋_GBK"/>
          <w:b/>
          <w:bCs/>
          <w:color w:val="auto"/>
          <w:sz w:val="24"/>
          <w:szCs w:val="24"/>
          <w:lang w:val="en-US" w:eastAsia="zh-CN"/>
        </w:rPr>
        <w:t>联系人：</w:t>
      </w:r>
      <w:r>
        <w:rPr>
          <w:rFonts w:hint="eastAsia" w:ascii="方正仿宋_GBK" w:hAnsi="方正仿宋_GBK" w:eastAsia="方正仿宋_GBK" w:cs="方正仿宋_GBK"/>
          <w:b w:val="0"/>
          <w:bCs w:val="0"/>
          <w:color w:val="auto"/>
          <w:sz w:val="24"/>
          <w:szCs w:val="24"/>
          <w:lang w:val="en-US" w:eastAsia="zh-CN"/>
        </w:rPr>
        <w:t>李老师   联系电话：023-61307208</w:t>
      </w:r>
    </w:p>
    <w:p w14:paraId="785FE61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6.本项目不接受联合体投标。</w:t>
      </w:r>
    </w:p>
    <w:p w14:paraId="15FDAFB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65C5745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color w:val="auto"/>
          <w:lang w:val="en-US" w:eastAsia="zh-CN"/>
        </w:rPr>
      </w:pPr>
      <w:r>
        <w:rPr>
          <w:rFonts w:hint="eastAsia" w:ascii="方正仿宋_GBK" w:hAnsi="方正仿宋_GBK" w:eastAsia="方正仿宋_GBK" w:cs="方正仿宋_GBK"/>
          <w:b/>
          <w:bCs/>
          <w:color w:val="auto"/>
          <w:sz w:val="24"/>
          <w:szCs w:val="24"/>
          <w:lang w:val="en-US" w:eastAsia="zh-CN"/>
        </w:rPr>
        <w:t>8.投标人须将报名所需资料在本项目采购公告要求时间内发送至采购人指定邮箱，在公告要求时间外发送的报名邮件概不接收，为无效报名。</w:t>
      </w:r>
    </w:p>
    <w:p w14:paraId="744F9372">
      <w:pPr>
        <w:pageBreakBefore w:val="0"/>
        <w:widowControl w:val="0"/>
        <w:kinsoku/>
        <w:wordWrap/>
        <w:overflowPunct/>
        <w:topLinePunct w:val="0"/>
        <w:autoSpaceDE/>
        <w:autoSpaceDN/>
        <w:bidi w:val="0"/>
        <w:snapToGrid w:val="0"/>
        <w:spacing w:line="360" w:lineRule="exact"/>
        <w:ind w:firstLine="560" w:firstLineChars="200"/>
        <w:textAlignment w:val="auto"/>
        <w:rPr>
          <w:rFonts w:hint="eastAsia" w:ascii="黑体" w:hAnsi="黑体" w:eastAsia="黑体" w:cs="黑体"/>
          <w:b w:val="0"/>
          <w:bCs w:val="0"/>
          <w:color w:val="auto"/>
          <w:kern w:val="2"/>
          <w:sz w:val="28"/>
          <w:szCs w:val="28"/>
          <w:lang w:val="en-US" w:eastAsia="zh-CN" w:bidi="ar-SA"/>
        </w:rPr>
      </w:pPr>
    </w:p>
    <w:p w14:paraId="4F23CFE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222BF8"/>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C86FC5"/>
    <w:rsid w:val="1CEB6DC6"/>
    <w:rsid w:val="1CEE68B6"/>
    <w:rsid w:val="1D2D73DF"/>
    <w:rsid w:val="1D350989"/>
    <w:rsid w:val="1E1D6321"/>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6A3757"/>
    <w:rsid w:val="36A302BA"/>
    <w:rsid w:val="37076A9B"/>
    <w:rsid w:val="371B42F4"/>
    <w:rsid w:val="372A4537"/>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19659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1642A0"/>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480E02"/>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4"/>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2232</Words>
  <Characters>2375</Characters>
  <Lines>0</Lines>
  <Paragraphs>0</Paragraphs>
  <TotalTime>0</TotalTime>
  <ScaleCrop>false</ScaleCrop>
  <LinksUpToDate>false</LinksUpToDate>
  <CharactersWithSpaces>2385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2026-10-09T06:04:38Z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156CEC06CBBA418A98D526251C882BA8_13</vt:lpwstr>
  </property>
</Properties>
</file>