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设备</w:t>
      </w:r>
      <w:r>
        <w:rPr>
          <w:rFonts w:hint="eastAsia" w:ascii="方正小标宋_GBK" w:hAnsi="方正小标宋_GBK" w:eastAsia="方正小标宋_GBK" w:cs="方正小标宋_GBK"/>
          <w:bCs/>
          <w:sz w:val="30"/>
          <w:szCs w:val="30"/>
        </w:rPr>
        <w:t>类采购公告（第二次）</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多功能生物刺激反馈仪项目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bookmarkEnd w:id="0"/>
    <w:p w14:paraId="65B4B9A8">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多功能生物刺激反馈仪项目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CYKF-S2026047</w:t>
      </w:r>
    </w:p>
    <w:p w14:paraId="46DEF747">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三、项目内容：</w:t>
      </w:r>
    </w:p>
    <w:tbl>
      <w:tblPr>
        <w:tblStyle w:val="8"/>
        <w:tblW w:w="57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563"/>
        <w:gridCol w:w="512"/>
        <w:gridCol w:w="1213"/>
        <w:gridCol w:w="1427"/>
        <w:gridCol w:w="1450"/>
        <w:gridCol w:w="1475"/>
        <w:gridCol w:w="1912"/>
      </w:tblGrid>
      <w:tr w14:paraId="374C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50" w:type="pct"/>
            <w:tcBorders>
              <w:top w:val="single" w:color="auto" w:sz="4" w:space="0"/>
              <w:left w:val="single" w:color="auto" w:sz="4" w:space="0"/>
              <w:right w:val="single" w:color="auto" w:sz="4" w:space="0"/>
            </w:tcBorders>
            <w:noWrap w:val="0"/>
            <w:vAlign w:val="center"/>
          </w:tcPr>
          <w:p w14:paraId="72C6E94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项目内容</w:t>
            </w:r>
          </w:p>
        </w:tc>
        <w:tc>
          <w:tcPr>
            <w:tcW w:w="286" w:type="pct"/>
            <w:tcBorders>
              <w:top w:val="single" w:color="auto" w:sz="4" w:space="0"/>
              <w:left w:val="single" w:color="auto" w:sz="4" w:space="0"/>
              <w:right w:val="single" w:color="auto" w:sz="4" w:space="0"/>
            </w:tcBorders>
            <w:noWrap w:val="0"/>
            <w:vAlign w:val="center"/>
          </w:tcPr>
          <w:p w14:paraId="5F6612F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数量</w:t>
            </w:r>
          </w:p>
        </w:tc>
        <w:tc>
          <w:tcPr>
            <w:tcW w:w="260" w:type="pct"/>
            <w:tcBorders>
              <w:top w:val="single" w:color="auto" w:sz="4" w:space="0"/>
              <w:left w:val="single" w:color="auto" w:sz="4" w:space="0"/>
              <w:right w:val="single" w:color="auto" w:sz="4" w:space="0"/>
            </w:tcBorders>
            <w:noWrap w:val="0"/>
            <w:vAlign w:val="center"/>
          </w:tcPr>
          <w:p w14:paraId="5D6A3FC8">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单位</w:t>
            </w:r>
          </w:p>
        </w:tc>
        <w:tc>
          <w:tcPr>
            <w:tcW w:w="616" w:type="pct"/>
            <w:tcBorders>
              <w:top w:val="single" w:color="auto" w:sz="4" w:space="0"/>
              <w:left w:val="single" w:color="auto" w:sz="4" w:space="0"/>
              <w:right w:val="single" w:color="auto" w:sz="4" w:space="0"/>
            </w:tcBorders>
            <w:noWrap w:val="0"/>
            <w:vAlign w:val="center"/>
          </w:tcPr>
          <w:p w14:paraId="7B80AC4E">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预算单价（万元）</w:t>
            </w:r>
          </w:p>
        </w:tc>
        <w:tc>
          <w:tcPr>
            <w:tcW w:w="725" w:type="pct"/>
            <w:tcBorders>
              <w:top w:val="single" w:color="auto" w:sz="4" w:space="0"/>
              <w:left w:val="single" w:color="auto" w:sz="4" w:space="0"/>
              <w:right w:val="single" w:color="auto" w:sz="4" w:space="0"/>
            </w:tcBorders>
            <w:noWrap w:val="0"/>
            <w:vAlign w:val="center"/>
          </w:tcPr>
          <w:p w14:paraId="406C52F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预算总金额</w:t>
            </w:r>
          </w:p>
          <w:p w14:paraId="2F89A4DD">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（万元）</w:t>
            </w:r>
          </w:p>
        </w:tc>
        <w:tc>
          <w:tcPr>
            <w:tcW w:w="737" w:type="pct"/>
            <w:tcBorders>
              <w:top w:val="single" w:color="auto" w:sz="4" w:space="0"/>
              <w:left w:val="single" w:color="auto" w:sz="4" w:space="0"/>
              <w:right w:val="single" w:color="auto" w:sz="4" w:space="0"/>
            </w:tcBorders>
            <w:noWrap w:val="0"/>
            <w:vAlign w:val="center"/>
          </w:tcPr>
          <w:p w14:paraId="31E81427">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投标保证金（元）</w:t>
            </w:r>
          </w:p>
        </w:tc>
        <w:tc>
          <w:tcPr>
            <w:tcW w:w="750" w:type="pct"/>
            <w:tcBorders>
              <w:top w:val="single" w:color="auto" w:sz="4" w:space="0"/>
              <w:left w:val="single" w:color="auto" w:sz="4" w:space="0"/>
              <w:right w:val="single" w:color="auto" w:sz="4" w:space="0"/>
            </w:tcBorders>
            <w:noWrap w:val="0"/>
            <w:vAlign w:val="center"/>
          </w:tcPr>
          <w:p w14:paraId="5C3C8E16">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成交供应商（名）</w:t>
            </w:r>
          </w:p>
        </w:tc>
        <w:tc>
          <w:tcPr>
            <w:tcW w:w="972" w:type="pct"/>
            <w:tcBorders>
              <w:top w:val="single" w:color="auto" w:sz="4" w:space="0"/>
              <w:left w:val="single" w:color="auto" w:sz="4" w:space="0"/>
              <w:right w:val="single" w:color="auto" w:sz="4" w:space="0"/>
            </w:tcBorders>
            <w:noWrap w:val="0"/>
            <w:vAlign w:val="center"/>
          </w:tcPr>
          <w:p w14:paraId="40DB31D9">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备注</w:t>
            </w:r>
          </w:p>
        </w:tc>
      </w:tr>
      <w:tr w14:paraId="5ABB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50" w:type="pct"/>
            <w:tcBorders>
              <w:top w:val="single" w:color="auto" w:sz="4" w:space="0"/>
              <w:left w:val="single" w:color="auto" w:sz="4" w:space="0"/>
              <w:bottom w:val="single" w:color="auto" w:sz="4" w:space="0"/>
              <w:right w:val="single" w:color="auto" w:sz="4" w:space="0"/>
            </w:tcBorders>
            <w:noWrap w:val="0"/>
            <w:vAlign w:val="center"/>
          </w:tcPr>
          <w:p w14:paraId="510DDE31">
            <w:pPr>
              <w:tabs>
                <w:tab w:val="left" w:pos="720"/>
              </w:tabs>
              <w:adjustRightInd w:val="0"/>
              <w:snapToGrid w:val="0"/>
              <w:spacing w:line="240" w:lineRule="auto"/>
              <w:jc w:val="center"/>
              <w:rPr>
                <w:rFonts w:hint="default" w:ascii="方正仿宋_GBK" w:hAnsi="方正仿宋_GBK" w:eastAsia="方正仿宋_GBK" w:cs="方正仿宋_GBK"/>
                <w:color w:val="auto"/>
                <w:sz w:val="24"/>
                <w:szCs w:val="24"/>
                <w:u w:val="none"/>
                <w:lang w:val="en-US" w:eastAsia="zh-CN"/>
              </w:rPr>
            </w:pPr>
            <w:bookmarkStart w:id="2" w:name="_Hlk344477914"/>
            <w:r>
              <w:rPr>
                <w:rFonts w:hint="eastAsia" w:ascii="方正仿宋_GBK" w:hAnsi="方正仿宋_GBK" w:eastAsia="方正仿宋_GBK" w:cs="方正仿宋_GBK"/>
                <w:b w:val="0"/>
                <w:bCs w:val="0"/>
                <w:color w:val="auto"/>
                <w:sz w:val="24"/>
                <w:szCs w:val="24"/>
                <w:lang w:val="en-US" w:eastAsia="zh-CN"/>
              </w:rPr>
              <w:t>多功能生物刺激反馈仪</w:t>
            </w:r>
          </w:p>
        </w:tc>
        <w:tc>
          <w:tcPr>
            <w:tcW w:w="286" w:type="pct"/>
            <w:tcBorders>
              <w:top w:val="single" w:color="auto" w:sz="4" w:space="0"/>
              <w:left w:val="single" w:color="auto" w:sz="4" w:space="0"/>
              <w:bottom w:val="single" w:color="auto" w:sz="4" w:space="0"/>
              <w:right w:val="single" w:color="auto" w:sz="4" w:space="0"/>
            </w:tcBorders>
            <w:noWrap w:val="0"/>
            <w:vAlign w:val="center"/>
          </w:tcPr>
          <w:p w14:paraId="0A84FD7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1</w:t>
            </w:r>
          </w:p>
        </w:tc>
        <w:tc>
          <w:tcPr>
            <w:tcW w:w="260" w:type="pct"/>
            <w:tcBorders>
              <w:top w:val="single" w:color="auto" w:sz="4" w:space="0"/>
              <w:left w:val="single" w:color="auto" w:sz="4" w:space="0"/>
              <w:bottom w:val="single" w:color="auto" w:sz="4" w:space="0"/>
              <w:right w:val="single" w:color="auto" w:sz="4" w:space="0"/>
            </w:tcBorders>
            <w:noWrap w:val="0"/>
            <w:vAlign w:val="center"/>
          </w:tcPr>
          <w:p w14:paraId="2FDE6DBF">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台</w:t>
            </w:r>
          </w:p>
        </w:tc>
        <w:tc>
          <w:tcPr>
            <w:tcW w:w="61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0E33517">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7.65</w:t>
            </w:r>
          </w:p>
        </w:tc>
        <w:tc>
          <w:tcPr>
            <w:tcW w:w="72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DBDA852">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7.65</w:t>
            </w:r>
          </w:p>
        </w:tc>
        <w:tc>
          <w:tcPr>
            <w:tcW w:w="73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76A9DD2">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1500.00</w:t>
            </w:r>
          </w:p>
        </w:tc>
        <w:tc>
          <w:tcPr>
            <w:tcW w:w="750" w:type="pct"/>
            <w:tcBorders>
              <w:top w:val="single" w:color="auto" w:sz="4" w:space="0"/>
              <w:left w:val="single" w:color="auto" w:sz="4" w:space="0"/>
              <w:right w:val="single" w:color="auto" w:sz="4" w:space="0"/>
            </w:tcBorders>
            <w:noWrap w:val="0"/>
            <w:vAlign w:val="center"/>
          </w:tcPr>
          <w:p w14:paraId="0BF08BAC">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auto"/>
                <w:kern w:val="2"/>
                <w:sz w:val="28"/>
                <w:szCs w:val="28"/>
                <w:highlight w:val="none"/>
                <w:lang w:val="en-US" w:eastAsia="zh-CN" w:bidi="ar-SA"/>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972" w:type="pct"/>
            <w:tcBorders>
              <w:top w:val="single" w:color="auto" w:sz="4" w:space="0"/>
              <w:left w:val="single" w:color="auto" w:sz="4" w:space="0"/>
              <w:right w:val="single" w:color="auto" w:sz="4" w:space="0"/>
            </w:tcBorders>
            <w:noWrap w:val="0"/>
            <w:vAlign w:val="center"/>
          </w:tcPr>
          <w:p w14:paraId="5FDEB50B">
            <w:pPr>
              <w:tabs>
                <w:tab w:val="left" w:pos="720"/>
              </w:tabs>
              <w:adjustRightInd w:val="0"/>
              <w:snapToGrid w:val="0"/>
              <w:spacing w:line="240" w:lineRule="auto"/>
              <w:jc w:val="center"/>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bookmarkEnd w:id="2"/>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3" w:name="_Toc465084021"/>
      <w:r>
        <w:rPr>
          <w:rFonts w:hint="eastAsia" w:ascii="方正仿宋_GBK" w:hAnsi="方正仿宋_GBK" w:eastAsia="方正仿宋_GBK" w:cs="方正仿宋_GBK"/>
          <w:color w:val="000000"/>
          <w:sz w:val="24"/>
          <w:szCs w:val="24"/>
          <w:lang w:val="en-US" w:eastAsia="zh-CN"/>
        </w:rPr>
        <w:t>院内竞争性谈判</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3"/>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5.参加本采购活动前三年内，在经营活动中没有重大违法记录；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34BE60B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年11月3日至11月6日（工作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p>
    <w:p w14:paraId="06D468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p>
    <w:p w14:paraId="7F331DD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请报名单位报名时将项目报名表电子版随签字版一并发送至采购人指定邮箱（邮件以附件形式上传）。</w:t>
      </w:r>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保证金：</w:t>
      </w:r>
      <w:r>
        <w:rPr>
          <w:rFonts w:hint="eastAsia" w:ascii="微软雅黑" w:hAnsi="微软雅黑" w:eastAsia="微软雅黑" w:cs="微软雅黑"/>
          <w:b w:val="0"/>
          <w:bCs w:val="0"/>
          <w:color w:val="000000" w:themeColor="text1"/>
          <w:sz w:val="24"/>
          <w:szCs w:val="24"/>
          <w:highlight w:val="none"/>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1500.00</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2026年11月8</w:t>
      </w:r>
      <w:bookmarkStart w:id="4" w:name="_GoBack"/>
      <w:bookmarkEnd w:id="4"/>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31668D2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p>
    <w:p w14:paraId="1B65132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发送至采购人指定邮箱（邮件以附件形式上传），且应将投标保证金（如有，无则不提供）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26CC12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25B414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025123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02A38C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2D8947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3858F6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301FF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30D1242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CB4F29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801DD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4AC167B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5E098F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B591A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ED435A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A434A6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DB967D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7E3EAF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19F3F7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5AAA1CE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469ACE0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6C954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请于2026年11月9日14：00- 14：30前送达重庆医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429A93F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3.谈判</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2026年11月9日14：30</w:t>
      </w:r>
    </w:p>
    <w:p w14:paraId="3361276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4.谈判地点：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7B9B132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0736BCF4">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7209B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49FA180A">
      <w:pPr>
        <w:snapToGrid w:val="0"/>
        <w:spacing w:line="400" w:lineRule="exact"/>
        <w:ind w:firstLine="482"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1ABDDA21">
      <w:pPr>
        <w:snapToGrid w:val="0"/>
        <w:spacing w:line="400" w:lineRule="exact"/>
        <w:ind w:firstLine="480"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p>
    <w:p w14:paraId="086E9868">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4CCAC4E8">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59D322FF">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0EAD"/>
    <w:rsid w:val="00BE32F3"/>
    <w:rsid w:val="011A24F4"/>
    <w:rsid w:val="013637D1"/>
    <w:rsid w:val="016025FC"/>
    <w:rsid w:val="01B666C0"/>
    <w:rsid w:val="02377801"/>
    <w:rsid w:val="02816CCE"/>
    <w:rsid w:val="028F59B7"/>
    <w:rsid w:val="02DA018C"/>
    <w:rsid w:val="038D51FF"/>
    <w:rsid w:val="03A367D0"/>
    <w:rsid w:val="03C74BB5"/>
    <w:rsid w:val="03E5328D"/>
    <w:rsid w:val="04C17856"/>
    <w:rsid w:val="04C42EA2"/>
    <w:rsid w:val="05340028"/>
    <w:rsid w:val="059720D3"/>
    <w:rsid w:val="05C80770"/>
    <w:rsid w:val="06500E91"/>
    <w:rsid w:val="068D4DE3"/>
    <w:rsid w:val="06BC6527"/>
    <w:rsid w:val="06DB44D3"/>
    <w:rsid w:val="06F86EF5"/>
    <w:rsid w:val="075C73C2"/>
    <w:rsid w:val="077B0190"/>
    <w:rsid w:val="0854453D"/>
    <w:rsid w:val="086D0371"/>
    <w:rsid w:val="08B80F70"/>
    <w:rsid w:val="09572537"/>
    <w:rsid w:val="0963712E"/>
    <w:rsid w:val="098D41AA"/>
    <w:rsid w:val="099512B1"/>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560766"/>
    <w:rsid w:val="0E990EFC"/>
    <w:rsid w:val="0EA93835"/>
    <w:rsid w:val="0EEF263A"/>
    <w:rsid w:val="0F1D7D7F"/>
    <w:rsid w:val="0F3375A2"/>
    <w:rsid w:val="0FA45DAA"/>
    <w:rsid w:val="0FAB7138"/>
    <w:rsid w:val="0FDC19E8"/>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0016F8"/>
    <w:rsid w:val="14E82BDD"/>
    <w:rsid w:val="152A0AFF"/>
    <w:rsid w:val="15B71A60"/>
    <w:rsid w:val="15FF1F8C"/>
    <w:rsid w:val="16933115"/>
    <w:rsid w:val="17CA481C"/>
    <w:rsid w:val="17D95D62"/>
    <w:rsid w:val="18047D2E"/>
    <w:rsid w:val="186C7F0C"/>
    <w:rsid w:val="1881137E"/>
    <w:rsid w:val="18A84B5D"/>
    <w:rsid w:val="18EB2C9C"/>
    <w:rsid w:val="192D0BBE"/>
    <w:rsid w:val="19704F75"/>
    <w:rsid w:val="19A1335A"/>
    <w:rsid w:val="19AC5F87"/>
    <w:rsid w:val="19CB2271"/>
    <w:rsid w:val="1A7044CA"/>
    <w:rsid w:val="1A7D3DC7"/>
    <w:rsid w:val="1AB05F4B"/>
    <w:rsid w:val="1AB84DFF"/>
    <w:rsid w:val="1ACB068F"/>
    <w:rsid w:val="1ADA2FC8"/>
    <w:rsid w:val="1AF04599"/>
    <w:rsid w:val="1AF23E6D"/>
    <w:rsid w:val="1AFF658A"/>
    <w:rsid w:val="1B2D30F7"/>
    <w:rsid w:val="1BAA4748"/>
    <w:rsid w:val="1BAF6202"/>
    <w:rsid w:val="1BB47375"/>
    <w:rsid w:val="1BF96362"/>
    <w:rsid w:val="1C316C17"/>
    <w:rsid w:val="1C362480"/>
    <w:rsid w:val="1CA4388D"/>
    <w:rsid w:val="1CEB6DC6"/>
    <w:rsid w:val="1CEE68B6"/>
    <w:rsid w:val="1D2D73DF"/>
    <w:rsid w:val="1D350989"/>
    <w:rsid w:val="1D66769D"/>
    <w:rsid w:val="1DA67191"/>
    <w:rsid w:val="1E124827"/>
    <w:rsid w:val="1E9C661C"/>
    <w:rsid w:val="1EDC730E"/>
    <w:rsid w:val="1F0E3240"/>
    <w:rsid w:val="1F3E1D77"/>
    <w:rsid w:val="1F6317DE"/>
    <w:rsid w:val="1FD77AD6"/>
    <w:rsid w:val="20AA343C"/>
    <w:rsid w:val="21380A48"/>
    <w:rsid w:val="21420657"/>
    <w:rsid w:val="21BE0F4D"/>
    <w:rsid w:val="21F11323"/>
    <w:rsid w:val="222820B6"/>
    <w:rsid w:val="22C2356F"/>
    <w:rsid w:val="2322375E"/>
    <w:rsid w:val="245A2A83"/>
    <w:rsid w:val="245C67FB"/>
    <w:rsid w:val="251946ED"/>
    <w:rsid w:val="255816B9"/>
    <w:rsid w:val="25826736"/>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9C5BA4"/>
    <w:rsid w:val="2AD96DF8"/>
    <w:rsid w:val="2AE90244"/>
    <w:rsid w:val="2C1F4CDE"/>
    <w:rsid w:val="2C7548FE"/>
    <w:rsid w:val="2C9A6F3E"/>
    <w:rsid w:val="2CF241A1"/>
    <w:rsid w:val="2E4A5917"/>
    <w:rsid w:val="2EB77450"/>
    <w:rsid w:val="2FF41FDE"/>
    <w:rsid w:val="303D3985"/>
    <w:rsid w:val="3078676B"/>
    <w:rsid w:val="30F60495"/>
    <w:rsid w:val="31232B7B"/>
    <w:rsid w:val="313E5C07"/>
    <w:rsid w:val="31745184"/>
    <w:rsid w:val="31A11CF2"/>
    <w:rsid w:val="324B145C"/>
    <w:rsid w:val="325B00F2"/>
    <w:rsid w:val="3421711A"/>
    <w:rsid w:val="342A4220"/>
    <w:rsid w:val="345D2848"/>
    <w:rsid w:val="34897199"/>
    <w:rsid w:val="34BD5094"/>
    <w:rsid w:val="35325A82"/>
    <w:rsid w:val="3555351F"/>
    <w:rsid w:val="35645510"/>
    <w:rsid w:val="358D0F0B"/>
    <w:rsid w:val="361E6007"/>
    <w:rsid w:val="361E74B8"/>
    <w:rsid w:val="366003CD"/>
    <w:rsid w:val="36A302BA"/>
    <w:rsid w:val="37076A9B"/>
    <w:rsid w:val="371B42F4"/>
    <w:rsid w:val="37362EDC"/>
    <w:rsid w:val="3821593A"/>
    <w:rsid w:val="38233460"/>
    <w:rsid w:val="3836588A"/>
    <w:rsid w:val="38E250CA"/>
    <w:rsid w:val="3A00614F"/>
    <w:rsid w:val="3A4D2A17"/>
    <w:rsid w:val="3A8D5509"/>
    <w:rsid w:val="3A9248CD"/>
    <w:rsid w:val="3AD35612"/>
    <w:rsid w:val="3B903503"/>
    <w:rsid w:val="3B9A7E9A"/>
    <w:rsid w:val="3B9C1EA7"/>
    <w:rsid w:val="3BB52F69"/>
    <w:rsid w:val="3BBA232E"/>
    <w:rsid w:val="3BFE67ED"/>
    <w:rsid w:val="3C011D0B"/>
    <w:rsid w:val="3DA27781"/>
    <w:rsid w:val="3DAC5CA6"/>
    <w:rsid w:val="3DAE1CD4"/>
    <w:rsid w:val="3DCF3A3B"/>
    <w:rsid w:val="3DE74F30"/>
    <w:rsid w:val="3E0B0C1F"/>
    <w:rsid w:val="3F4F5483"/>
    <w:rsid w:val="3F626F64"/>
    <w:rsid w:val="3FA7706D"/>
    <w:rsid w:val="407927B7"/>
    <w:rsid w:val="408B24EB"/>
    <w:rsid w:val="40A62E81"/>
    <w:rsid w:val="40AE7F87"/>
    <w:rsid w:val="40B97058"/>
    <w:rsid w:val="40E02836"/>
    <w:rsid w:val="412D5350"/>
    <w:rsid w:val="416A65A4"/>
    <w:rsid w:val="417C50FB"/>
    <w:rsid w:val="419B06AD"/>
    <w:rsid w:val="41ED600E"/>
    <w:rsid w:val="4255690C"/>
    <w:rsid w:val="42607D38"/>
    <w:rsid w:val="427F77EF"/>
    <w:rsid w:val="42AD6748"/>
    <w:rsid w:val="435D1690"/>
    <w:rsid w:val="436D5ED7"/>
    <w:rsid w:val="43E22422"/>
    <w:rsid w:val="4475773A"/>
    <w:rsid w:val="44A15B54"/>
    <w:rsid w:val="44A65B45"/>
    <w:rsid w:val="45330DC3"/>
    <w:rsid w:val="457572C5"/>
    <w:rsid w:val="45CD4F6E"/>
    <w:rsid w:val="45FC3543"/>
    <w:rsid w:val="463D4287"/>
    <w:rsid w:val="4669507C"/>
    <w:rsid w:val="46A75BA4"/>
    <w:rsid w:val="46D83FB0"/>
    <w:rsid w:val="46F32B98"/>
    <w:rsid w:val="478C7274"/>
    <w:rsid w:val="47F95F8C"/>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884351"/>
    <w:rsid w:val="509C604E"/>
    <w:rsid w:val="50C835BA"/>
    <w:rsid w:val="50EC0D83"/>
    <w:rsid w:val="51CC5C45"/>
    <w:rsid w:val="51D13AD5"/>
    <w:rsid w:val="520143BB"/>
    <w:rsid w:val="52AA2CA4"/>
    <w:rsid w:val="52C8312A"/>
    <w:rsid w:val="52F50027"/>
    <w:rsid w:val="536A5F90"/>
    <w:rsid w:val="54352A41"/>
    <w:rsid w:val="54F50220"/>
    <w:rsid w:val="552D350A"/>
    <w:rsid w:val="55702C50"/>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B84E83"/>
    <w:rsid w:val="5ADC7773"/>
    <w:rsid w:val="5AEE74A6"/>
    <w:rsid w:val="5B046CCA"/>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3221E"/>
    <w:rsid w:val="5D1F7DEB"/>
    <w:rsid w:val="5D347D3A"/>
    <w:rsid w:val="5DE207DB"/>
    <w:rsid w:val="5DEA664B"/>
    <w:rsid w:val="5DFE58E1"/>
    <w:rsid w:val="5E3E0745"/>
    <w:rsid w:val="5E3E24F3"/>
    <w:rsid w:val="5EE02DC9"/>
    <w:rsid w:val="5F3202A9"/>
    <w:rsid w:val="5FC66C44"/>
    <w:rsid w:val="5FCA6734"/>
    <w:rsid w:val="603E67DA"/>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7FA1B80"/>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B5F3B"/>
    <w:rsid w:val="6E182D60"/>
    <w:rsid w:val="6E2C2368"/>
    <w:rsid w:val="6E3851B0"/>
    <w:rsid w:val="6E5972F9"/>
    <w:rsid w:val="6E5B2C4D"/>
    <w:rsid w:val="6EB34837"/>
    <w:rsid w:val="6F2A2D4B"/>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5412B9C"/>
    <w:rsid w:val="75F61BD9"/>
    <w:rsid w:val="766C2B27"/>
    <w:rsid w:val="766F54E7"/>
    <w:rsid w:val="76DA32A9"/>
    <w:rsid w:val="76E45ED5"/>
    <w:rsid w:val="77106CCA"/>
    <w:rsid w:val="77A42A7F"/>
    <w:rsid w:val="77A64F39"/>
    <w:rsid w:val="77B16BC4"/>
    <w:rsid w:val="782C7B34"/>
    <w:rsid w:val="79030169"/>
    <w:rsid w:val="7924080B"/>
    <w:rsid w:val="79764918"/>
    <w:rsid w:val="7A590988"/>
    <w:rsid w:val="7A97500D"/>
    <w:rsid w:val="7AE244DA"/>
    <w:rsid w:val="7C23124E"/>
    <w:rsid w:val="7C6158D2"/>
    <w:rsid w:val="7C7F3FAA"/>
    <w:rsid w:val="7CAC1243"/>
    <w:rsid w:val="7CCD740C"/>
    <w:rsid w:val="7D60202E"/>
    <w:rsid w:val="7D9F2B22"/>
    <w:rsid w:val="7DFC1D56"/>
    <w:rsid w:val="7E0B01EB"/>
    <w:rsid w:val="7E553215"/>
    <w:rsid w:val="7E7649FF"/>
    <w:rsid w:val="7EB51F05"/>
    <w:rsid w:val="7F5259A6"/>
    <w:rsid w:val="7F710522"/>
    <w:rsid w:val="7FD55181"/>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4"/>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723</Words>
  <Characters>768</Characters>
  <Lines>0</Lines>
  <Paragraphs>0</Paragraphs>
  <TotalTime>2</TotalTime>
  <ScaleCrop>false</ScaleCrop>
  <LinksUpToDate>false</LinksUpToDate>
  <CharactersWithSpaces>769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2026-11-03T00:46:44Z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